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145BB4" w14:textId="65F78192" w:rsidR="009F1843" w:rsidRDefault="009F1843">
      <w:pPr>
        <w:rPr>
          <w:rFonts w:ascii="Ebrima" w:hAnsi="Ebrima"/>
          <w:b/>
          <w:sz w:val="24"/>
          <w:szCs w:val="24"/>
        </w:rPr>
      </w:pPr>
      <w:r>
        <w:rPr>
          <w:rFonts w:ascii="Ebrima" w:hAnsi="Ebrima"/>
          <w:b/>
          <w:sz w:val="24"/>
          <w:szCs w:val="24"/>
        </w:rPr>
        <w:t>General Data Viz/Qlik Sense Creation Best Practices</w:t>
      </w:r>
    </w:p>
    <w:p w14:paraId="6780C60A" w14:textId="50D5D95A" w:rsidR="00981D43" w:rsidRDefault="00981D43" w:rsidP="00AE2862">
      <w:pPr>
        <w:pStyle w:val="ListParagraph"/>
        <w:numPr>
          <w:ilvl w:val="0"/>
          <w:numId w:val="8"/>
        </w:numPr>
        <w:rPr>
          <w:b/>
        </w:rPr>
      </w:pPr>
      <w:r>
        <w:rPr>
          <w:b/>
        </w:rPr>
        <w:t>Identify possible use-case scenarios from all possible stakeholders using report</w:t>
      </w:r>
    </w:p>
    <w:p w14:paraId="1EBD79D4" w14:textId="523A6E35" w:rsidR="009F1843" w:rsidRDefault="00981D43" w:rsidP="00AE2862">
      <w:pPr>
        <w:pStyle w:val="ListParagraph"/>
        <w:numPr>
          <w:ilvl w:val="0"/>
          <w:numId w:val="8"/>
        </w:numPr>
        <w:rPr>
          <w:b/>
        </w:rPr>
      </w:pPr>
      <w:r>
        <w:rPr>
          <w:b/>
        </w:rPr>
        <w:t>Create application and load data</w:t>
      </w:r>
    </w:p>
    <w:p w14:paraId="64F43CD9" w14:textId="5748B1B5" w:rsidR="00FC5833" w:rsidRDefault="00FC5833" w:rsidP="00981D43">
      <w:pPr>
        <w:pStyle w:val="ListParagraph"/>
        <w:numPr>
          <w:ilvl w:val="1"/>
          <w:numId w:val="8"/>
        </w:numPr>
        <w:rPr>
          <w:b/>
        </w:rPr>
      </w:pPr>
      <w:r>
        <w:rPr>
          <w:b/>
        </w:rPr>
        <w:t>Consider upload method based on whether data will need to be updated in the app</w:t>
      </w:r>
    </w:p>
    <w:p w14:paraId="3D67EF00" w14:textId="7D6A9A35" w:rsidR="00FC5833" w:rsidRDefault="00FC5833" w:rsidP="00981D43">
      <w:pPr>
        <w:pStyle w:val="ListParagraph"/>
        <w:numPr>
          <w:ilvl w:val="1"/>
          <w:numId w:val="8"/>
        </w:numPr>
        <w:rPr>
          <w:b/>
        </w:rPr>
      </w:pPr>
      <w:r>
        <w:rPr>
          <w:b/>
        </w:rPr>
        <w:t>Qlik will automatically associate tables based on field names/column headers</w:t>
      </w:r>
    </w:p>
    <w:p w14:paraId="1B1D4942" w14:textId="4D901AA7" w:rsidR="00981D43" w:rsidRDefault="00981D43" w:rsidP="00981D43">
      <w:pPr>
        <w:pStyle w:val="ListParagraph"/>
        <w:numPr>
          <w:ilvl w:val="1"/>
          <w:numId w:val="8"/>
        </w:numPr>
        <w:rPr>
          <w:b/>
        </w:rPr>
      </w:pPr>
      <w:r>
        <w:rPr>
          <w:b/>
        </w:rPr>
        <w:t>Double-check your data model and connections between tables</w:t>
      </w:r>
    </w:p>
    <w:p w14:paraId="3B38374A" w14:textId="370021CB" w:rsidR="00981D43" w:rsidRDefault="00981D43" w:rsidP="00AE2862">
      <w:pPr>
        <w:pStyle w:val="ListParagraph"/>
        <w:numPr>
          <w:ilvl w:val="0"/>
          <w:numId w:val="8"/>
        </w:numPr>
        <w:rPr>
          <w:b/>
        </w:rPr>
      </w:pPr>
      <w:r>
        <w:rPr>
          <w:b/>
        </w:rPr>
        <w:t xml:space="preserve">Determine metrics </w:t>
      </w:r>
    </w:p>
    <w:p w14:paraId="7DAAD8F6" w14:textId="4304CB2C" w:rsidR="00FC5833" w:rsidRDefault="00FC5833" w:rsidP="00FC5833">
      <w:pPr>
        <w:pStyle w:val="ListParagraph"/>
        <w:numPr>
          <w:ilvl w:val="1"/>
          <w:numId w:val="8"/>
        </w:numPr>
        <w:rPr>
          <w:b/>
        </w:rPr>
      </w:pPr>
      <w:r>
        <w:rPr>
          <w:b/>
        </w:rPr>
        <w:t xml:space="preserve">Use quick calculations for </w:t>
      </w:r>
      <w:r w:rsidR="00AF0F5F">
        <w:rPr>
          <w:b/>
        </w:rPr>
        <w:t>fields requiring simple aggregation (sum, avg, etc.)</w:t>
      </w:r>
    </w:p>
    <w:p w14:paraId="3B082874" w14:textId="282F8EB1" w:rsidR="00AF0F5F" w:rsidRDefault="00AF0F5F" w:rsidP="00FC5833">
      <w:pPr>
        <w:pStyle w:val="ListParagraph"/>
        <w:numPr>
          <w:ilvl w:val="1"/>
          <w:numId w:val="8"/>
        </w:numPr>
        <w:rPr>
          <w:b/>
        </w:rPr>
      </w:pPr>
      <w:r>
        <w:rPr>
          <w:b/>
        </w:rPr>
        <w:t>Create new master measures using set analysis for more complex calculations (median, ttest, etc.) or for when you would have used SUMIF/AVERAGEIF types of functions in Excel</w:t>
      </w:r>
    </w:p>
    <w:p w14:paraId="6DD7E53D" w14:textId="6A3F1F99" w:rsidR="00AF0F5F" w:rsidRDefault="00AF0F5F" w:rsidP="00AF0F5F">
      <w:pPr>
        <w:pStyle w:val="ListParagraph"/>
        <w:numPr>
          <w:ilvl w:val="1"/>
          <w:numId w:val="8"/>
        </w:numPr>
        <w:rPr>
          <w:b/>
        </w:rPr>
      </w:pPr>
      <w:r>
        <w:rPr>
          <w:b/>
        </w:rPr>
        <w:t>Changes to mast measures proliferate throughout the app when you make them once</w:t>
      </w:r>
    </w:p>
    <w:p w14:paraId="123A864E" w14:textId="1A9629DE" w:rsidR="00AF0F5F" w:rsidRDefault="00AF0F5F" w:rsidP="00AF0F5F">
      <w:pPr>
        <w:pStyle w:val="ListParagraph"/>
        <w:numPr>
          <w:ilvl w:val="0"/>
          <w:numId w:val="8"/>
        </w:numPr>
        <w:rPr>
          <w:b/>
        </w:rPr>
      </w:pPr>
      <w:r>
        <w:rPr>
          <w:b/>
        </w:rPr>
        <w:t>Choose visualizations</w:t>
      </w:r>
    </w:p>
    <w:p w14:paraId="5E23B2FB" w14:textId="423A857E" w:rsidR="00AF0F5F" w:rsidRDefault="00AF0F5F" w:rsidP="00AF0F5F">
      <w:pPr>
        <w:pStyle w:val="ListParagraph"/>
        <w:numPr>
          <w:ilvl w:val="1"/>
          <w:numId w:val="8"/>
        </w:numPr>
        <w:rPr>
          <w:b/>
        </w:rPr>
      </w:pPr>
      <w:r>
        <w:rPr>
          <w:b/>
        </w:rPr>
        <w:t xml:space="preserve">Visualizations can be flat and feature one field or dynamic with drill-down dimensions created by you in the master items </w:t>
      </w:r>
    </w:p>
    <w:p w14:paraId="6EAB71D2" w14:textId="5BF0F4BF" w:rsidR="00AF0F5F" w:rsidRDefault="00AF0F5F" w:rsidP="00AF0F5F">
      <w:pPr>
        <w:pStyle w:val="ListParagraph"/>
        <w:numPr>
          <w:ilvl w:val="1"/>
          <w:numId w:val="8"/>
        </w:numPr>
        <w:rPr>
          <w:b/>
        </w:rPr>
      </w:pPr>
      <w:r>
        <w:rPr>
          <w:b/>
        </w:rPr>
        <w:t>Minimize the number of visualizations to 4-6 per sheet</w:t>
      </w:r>
    </w:p>
    <w:p w14:paraId="780B1351" w14:textId="53ACDBA2" w:rsidR="00033A0B" w:rsidRDefault="00033A0B" w:rsidP="00AF0F5F">
      <w:pPr>
        <w:pStyle w:val="ListParagraph"/>
        <w:numPr>
          <w:ilvl w:val="1"/>
          <w:numId w:val="8"/>
        </w:numPr>
        <w:rPr>
          <w:b/>
        </w:rPr>
      </w:pPr>
      <w:r>
        <w:rPr>
          <w:b/>
        </w:rPr>
        <w:t>Vary the visualization type and orientation to keep it interesting, but remember that to many people color matters so carefully choose your colors and conditionally formatting</w:t>
      </w:r>
    </w:p>
    <w:p w14:paraId="3DB13E39" w14:textId="001F37BA" w:rsidR="00033A0B" w:rsidRDefault="00033A0B" w:rsidP="00033A0B">
      <w:pPr>
        <w:pStyle w:val="ListParagraph"/>
        <w:numPr>
          <w:ilvl w:val="0"/>
          <w:numId w:val="8"/>
        </w:numPr>
        <w:rPr>
          <w:b/>
        </w:rPr>
      </w:pPr>
      <w:r>
        <w:rPr>
          <w:b/>
        </w:rPr>
        <w:t>Roll it all out!</w:t>
      </w:r>
    </w:p>
    <w:p w14:paraId="0225D313" w14:textId="6476E553" w:rsidR="00033A0B" w:rsidRDefault="00033A0B" w:rsidP="00033A0B">
      <w:pPr>
        <w:pStyle w:val="ListParagraph"/>
        <w:numPr>
          <w:ilvl w:val="1"/>
          <w:numId w:val="8"/>
        </w:numPr>
        <w:rPr>
          <w:b/>
        </w:rPr>
      </w:pPr>
      <w:r>
        <w:rPr>
          <w:b/>
        </w:rPr>
        <w:t>If you have admin access you can post your application to folks in your LEA by going to: analysis.osse.dc.gov/qmc</w:t>
      </w:r>
    </w:p>
    <w:p w14:paraId="2B04712F" w14:textId="726947E6" w:rsidR="00033A0B" w:rsidRDefault="00033A0B" w:rsidP="00033A0B">
      <w:pPr>
        <w:pStyle w:val="ListParagraph"/>
        <w:numPr>
          <w:ilvl w:val="1"/>
          <w:numId w:val="8"/>
        </w:numPr>
        <w:rPr>
          <w:b/>
        </w:rPr>
      </w:pPr>
      <w:r>
        <w:rPr>
          <w:b/>
        </w:rPr>
        <w:t xml:space="preserve">Or you can share the QVF file with another person who has Qlik Desktop </w:t>
      </w:r>
    </w:p>
    <w:p w14:paraId="48C616E6" w14:textId="074EF531" w:rsidR="00033A0B" w:rsidRPr="00AF0F5F" w:rsidRDefault="00033A0B" w:rsidP="00033A0B">
      <w:pPr>
        <w:pStyle w:val="ListParagraph"/>
        <w:numPr>
          <w:ilvl w:val="1"/>
          <w:numId w:val="8"/>
        </w:numPr>
        <w:rPr>
          <w:b/>
        </w:rPr>
      </w:pPr>
      <w:r>
        <w:rPr>
          <w:b/>
        </w:rPr>
        <w:t>Or you can import the app to QlikCloud.com and share it from Qlik’s share site</w:t>
      </w:r>
    </w:p>
    <w:p w14:paraId="254AD903" w14:textId="77777777" w:rsidR="0009750C" w:rsidRDefault="0009750C">
      <w:pPr>
        <w:rPr>
          <w:rFonts w:ascii="Ebrima" w:hAnsi="Ebrima"/>
          <w:b/>
          <w:sz w:val="24"/>
          <w:szCs w:val="24"/>
        </w:rPr>
      </w:pPr>
    </w:p>
    <w:p w14:paraId="38F6DC94" w14:textId="43741365" w:rsidR="00257CAB" w:rsidRPr="00E12C5F" w:rsidRDefault="00257CAB">
      <w:pPr>
        <w:rPr>
          <w:rFonts w:ascii="Ebrima" w:hAnsi="Ebrima"/>
          <w:b/>
          <w:sz w:val="24"/>
          <w:szCs w:val="24"/>
        </w:rPr>
      </w:pPr>
      <w:r w:rsidRPr="00E12C5F">
        <w:rPr>
          <w:rFonts w:ascii="Ebrima" w:hAnsi="Ebrima"/>
          <w:b/>
          <w:sz w:val="24"/>
          <w:szCs w:val="24"/>
        </w:rPr>
        <w:t>Step 1: Create New Qlik Sense App</w:t>
      </w:r>
      <w:r w:rsidR="007E62E0" w:rsidRPr="00E12C5F">
        <w:rPr>
          <w:rFonts w:ascii="Ebrima" w:hAnsi="Ebrima"/>
          <w:b/>
          <w:sz w:val="24"/>
          <w:szCs w:val="24"/>
        </w:rPr>
        <w:t xml:space="preserve"> and Load Data</w:t>
      </w:r>
    </w:p>
    <w:p w14:paraId="7178F759" w14:textId="77777777" w:rsidR="00B45593" w:rsidRPr="001E1CAE" w:rsidRDefault="00257CAB">
      <w:pPr>
        <w:rPr>
          <w:sz w:val="24"/>
          <w:szCs w:val="24"/>
        </w:rPr>
      </w:pPr>
      <w:r>
        <w:t xml:space="preserve">Login to the OSSE Analysis Tool: </w:t>
      </w:r>
      <w:hyperlink r:id="rId7" w:history="1">
        <w:r w:rsidRPr="001E1CAE">
          <w:rPr>
            <w:rStyle w:val="Hyperlink"/>
            <w:rFonts w:ascii="Ebrima" w:hAnsi="Ebrima"/>
            <w:b/>
            <w:color w:val="00B0F0"/>
            <w:sz w:val="24"/>
            <w:szCs w:val="24"/>
          </w:rPr>
          <w:t>http://analysis.osse.dc.gov/hub/my/work</w:t>
        </w:r>
      </w:hyperlink>
    </w:p>
    <w:p w14:paraId="48B60C84" w14:textId="77777777" w:rsidR="00257CAB" w:rsidRDefault="00257CAB">
      <w:r>
        <w:rPr>
          <w:noProof/>
        </w:rPr>
        <w:drawing>
          <wp:inline distT="0" distB="0" distL="0" distR="0" wp14:anchorId="3C43049E" wp14:editId="7214FE4F">
            <wp:extent cx="5943600" cy="29038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AEF1C" w14:textId="4BC408D6" w:rsidR="00257CAB" w:rsidRDefault="00056369">
      <w:r>
        <w:lastRenderedPageBreak/>
        <w:t>After successful login, click the “Create New App” button from the Qlik Sense Hub screen</w:t>
      </w:r>
    </w:p>
    <w:p w14:paraId="3D83BFC4" w14:textId="77777777" w:rsidR="00056369" w:rsidRDefault="00056369">
      <w:r>
        <w:rPr>
          <w:noProof/>
        </w:rPr>
        <w:drawing>
          <wp:inline distT="0" distB="0" distL="0" distR="0" wp14:anchorId="2A6CFF88" wp14:editId="3293CE5D">
            <wp:extent cx="5943600" cy="18281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09DB2" w14:textId="77777777" w:rsidR="00056369" w:rsidRDefault="00056369">
      <w:r>
        <w:t>…and give it a fun name, like “EOY Dashboard Trial”</w:t>
      </w:r>
    </w:p>
    <w:p w14:paraId="4F8E60D2" w14:textId="77777777" w:rsidR="001E1CAE" w:rsidRDefault="001E1CAE">
      <w:r>
        <w:t>Click “Add Data”</w:t>
      </w:r>
    </w:p>
    <w:p w14:paraId="24254A1C" w14:textId="77777777" w:rsidR="00056369" w:rsidRDefault="001E1CAE">
      <w:r>
        <w:rPr>
          <w:noProof/>
        </w:rPr>
        <w:drawing>
          <wp:inline distT="0" distB="0" distL="0" distR="0" wp14:anchorId="6B6083F9" wp14:editId="23B1D524">
            <wp:extent cx="2725617" cy="162401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5617" cy="162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8DB47" w14:textId="56B30273" w:rsidR="007E62E0" w:rsidRDefault="001E1CAE">
      <w:r>
        <w:t xml:space="preserve">For this training, we are using </w:t>
      </w:r>
      <w:r w:rsidR="00AE2862">
        <w:t>three</w:t>
      </w:r>
      <w:r>
        <w:t xml:space="preserve"> sample student data files we made available online.</w:t>
      </w:r>
      <w:r w:rsidR="007E62E0">
        <w:t xml:space="preserve"> Please ensure you have downloaded the files and saved them somewhere on your computer. First, add the “TrainingStudents” file to Qlik:</w:t>
      </w:r>
    </w:p>
    <w:p w14:paraId="14211B19" w14:textId="77777777" w:rsidR="007E62E0" w:rsidRDefault="007E62E0">
      <w:r>
        <w:rPr>
          <w:noProof/>
        </w:rPr>
        <w:drawing>
          <wp:inline distT="0" distB="0" distL="0" distR="0" wp14:anchorId="3F6C5FEB" wp14:editId="0902CB56">
            <wp:extent cx="3526915" cy="28098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36514" cy="281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CAE">
        <w:t xml:space="preserve"> </w:t>
      </w:r>
    </w:p>
    <w:p w14:paraId="55193B90" w14:textId="77777777" w:rsidR="001E1CAE" w:rsidRDefault="007E62E0">
      <w:r>
        <w:rPr>
          <w:noProof/>
        </w:rPr>
        <w:lastRenderedPageBreak/>
        <w:drawing>
          <wp:inline distT="0" distB="0" distL="0" distR="0" wp14:anchorId="4EE2DAED" wp14:editId="7A20B97E">
            <wp:extent cx="5657510" cy="33528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5979" cy="335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EE6F8" w14:textId="2B4A208A" w:rsidR="007E62E0" w:rsidRDefault="007E62E0">
      <w:r>
        <w:t>Then, add the “Training</w:t>
      </w:r>
      <w:r w:rsidR="00AE2862">
        <w:t>Behavior</w:t>
      </w:r>
      <w:r>
        <w:t xml:space="preserve">” </w:t>
      </w:r>
      <w:r w:rsidR="00AE2862">
        <w:t xml:space="preserve">and “TrainingAssessment” </w:t>
      </w:r>
      <w:r>
        <w:t>data file</w:t>
      </w:r>
      <w:r w:rsidR="00AE2862">
        <w:t>s</w:t>
      </w:r>
      <w:r>
        <w:t xml:space="preserve"> in the same manner</w:t>
      </w:r>
    </w:p>
    <w:p w14:paraId="0ABF81E7" w14:textId="547913AE" w:rsidR="007E62E0" w:rsidRDefault="007E62E0">
      <w:r>
        <w:t>Your Qlik app data model should now look like this:</w:t>
      </w:r>
    </w:p>
    <w:p w14:paraId="6FE72B2B" w14:textId="56538AA9" w:rsidR="007E62E0" w:rsidRDefault="00981D43">
      <w:r>
        <w:rPr>
          <w:noProof/>
        </w:rPr>
        <w:drawing>
          <wp:inline distT="0" distB="0" distL="0" distR="0" wp14:anchorId="5DFB559A" wp14:editId="3FAC411A">
            <wp:extent cx="4710113" cy="280644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17903" cy="281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A649A" w14:textId="77777777" w:rsidR="00981D43" w:rsidRDefault="00981D43">
      <w:pPr>
        <w:rPr>
          <w:rFonts w:ascii="Ebrima" w:hAnsi="Ebrima"/>
          <w:b/>
          <w:sz w:val="24"/>
          <w:szCs w:val="24"/>
        </w:rPr>
      </w:pPr>
    </w:p>
    <w:p w14:paraId="741055B1" w14:textId="77777777" w:rsidR="0009750C" w:rsidRDefault="0009750C">
      <w:pPr>
        <w:rPr>
          <w:rFonts w:ascii="Ebrima" w:hAnsi="Ebrima"/>
          <w:b/>
          <w:sz w:val="24"/>
          <w:szCs w:val="24"/>
        </w:rPr>
      </w:pPr>
    </w:p>
    <w:p w14:paraId="70301A67" w14:textId="77777777" w:rsidR="0009750C" w:rsidRDefault="0009750C">
      <w:pPr>
        <w:rPr>
          <w:rFonts w:ascii="Ebrima" w:hAnsi="Ebrima"/>
          <w:b/>
          <w:sz w:val="24"/>
          <w:szCs w:val="24"/>
        </w:rPr>
      </w:pPr>
      <w:r>
        <w:rPr>
          <w:rFonts w:ascii="Ebrima" w:hAnsi="Ebrima"/>
          <w:b/>
          <w:sz w:val="24"/>
          <w:szCs w:val="24"/>
        </w:rPr>
        <w:br w:type="page"/>
      </w:r>
    </w:p>
    <w:p w14:paraId="701FC1F3" w14:textId="31B46269" w:rsidR="007E62E0" w:rsidRPr="00E12C5F" w:rsidRDefault="007E62E0">
      <w:pPr>
        <w:rPr>
          <w:rFonts w:ascii="Ebrima" w:hAnsi="Ebrima"/>
          <w:b/>
          <w:sz w:val="24"/>
          <w:szCs w:val="24"/>
        </w:rPr>
      </w:pPr>
      <w:r w:rsidRPr="00E12C5F">
        <w:rPr>
          <w:rFonts w:ascii="Ebrima" w:hAnsi="Ebrima"/>
          <w:b/>
          <w:sz w:val="24"/>
          <w:szCs w:val="24"/>
        </w:rPr>
        <w:lastRenderedPageBreak/>
        <w:t xml:space="preserve">Step 2: Create </w:t>
      </w:r>
      <w:r w:rsidR="00981D43">
        <w:rPr>
          <w:rFonts w:ascii="Ebrima" w:hAnsi="Ebrima"/>
          <w:b/>
          <w:sz w:val="24"/>
          <w:szCs w:val="24"/>
        </w:rPr>
        <w:t>Behavior Data</w:t>
      </w:r>
      <w:r w:rsidRPr="00E12C5F">
        <w:rPr>
          <w:rFonts w:ascii="Ebrima" w:hAnsi="Ebrima"/>
          <w:b/>
          <w:sz w:val="24"/>
          <w:szCs w:val="24"/>
        </w:rPr>
        <w:t xml:space="preserve"> Overview Sheet</w:t>
      </w:r>
    </w:p>
    <w:p w14:paraId="0D6072BA" w14:textId="77777777" w:rsidR="007E62E0" w:rsidRDefault="007E62E0">
      <w:r>
        <w:t>Rename the app’s first sheet</w:t>
      </w:r>
    </w:p>
    <w:p w14:paraId="481E0F54" w14:textId="4394C68A" w:rsidR="007E62E0" w:rsidRDefault="0009750C">
      <w:r>
        <w:rPr>
          <w:noProof/>
        </w:rPr>
        <w:drawing>
          <wp:inline distT="0" distB="0" distL="0" distR="0" wp14:anchorId="3D918555" wp14:editId="284D5810">
            <wp:extent cx="1319213" cy="97564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3787" cy="98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11C4E" w14:textId="77777777" w:rsidR="00E06B93" w:rsidRDefault="00E06B93"/>
    <w:p w14:paraId="443EE77A" w14:textId="5320851A" w:rsidR="007E62E0" w:rsidRPr="00E06B93" w:rsidRDefault="0098347E" w:rsidP="0098347E">
      <w:pPr>
        <w:pStyle w:val="ListParagraph"/>
        <w:numPr>
          <w:ilvl w:val="0"/>
          <w:numId w:val="1"/>
        </w:numPr>
        <w:rPr>
          <w:u w:val="single"/>
        </w:rPr>
      </w:pPr>
      <w:r w:rsidRPr="00E06B93">
        <w:rPr>
          <w:u w:val="single"/>
        </w:rPr>
        <w:t xml:space="preserve">Bar chart showing </w:t>
      </w:r>
      <w:r w:rsidR="0009750C">
        <w:rPr>
          <w:u w:val="single"/>
        </w:rPr>
        <w:t>number of suspension incidents</w:t>
      </w:r>
      <w:r w:rsidRPr="00E06B93">
        <w:rPr>
          <w:u w:val="single"/>
        </w:rPr>
        <w:t xml:space="preserve"> with new </w:t>
      </w:r>
      <w:r w:rsidRPr="00451BE0">
        <w:rPr>
          <w:rFonts w:ascii="Ebrima" w:hAnsi="Ebrima"/>
          <w:b/>
          <w:color w:val="00B0F0"/>
          <w:u w:val="single"/>
        </w:rPr>
        <w:t>drill-down dimension</w:t>
      </w:r>
      <w:r w:rsidRPr="00E06B93">
        <w:rPr>
          <w:color w:val="00B0F0"/>
          <w:u w:val="single"/>
        </w:rPr>
        <w:t xml:space="preserve"> </w:t>
      </w:r>
      <w:r w:rsidRPr="00E06B93">
        <w:rPr>
          <w:u w:val="single"/>
        </w:rPr>
        <w:t>for School&gt;Grade&gt;Homeroom</w:t>
      </w:r>
    </w:p>
    <w:p w14:paraId="5E8DA64F" w14:textId="46C6263A" w:rsidR="00E06B93" w:rsidRDefault="00E06B93" w:rsidP="00E06B93">
      <w:r>
        <w:t>Drag-and-drop a bar chart from the charts menu at left. Resize it so that it only takes up ¼ of sheet</w:t>
      </w:r>
    </w:p>
    <w:p w14:paraId="11B0B078" w14:textId="2DD8305B" w:rsidR="0098347E" w:rsidRDefault="0098347E" w:rsidP="0098347E">
      <w:r>
        <w:rPr>
          <w:noProof/>
        </w:rPr>
        <w:drawing>
          <wp:inline distT="0" distB="0" distL="0" distR="0" wp14:anchorId="59C3E8C6" wp14:editId="52F0D798">
            <wp:extent cx="4295775" cy="255314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03706" cy="25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547E7" w14:textId="113A56D2" w:rsidR="00E06B93" w:rsidRDefault="00E06B93" w:rsidP="0098347E">
      <w:r>
        <w:t>From the “Master Items” menu tab at left, click on dimensions and “create new”</w:t>
      </w:r>
    </w:p>
    <w:p w14:paraId="3612E529" w14:textId="5EF6423F" w:rsidR="0098347E" w:rsidRDefault="0098347E" w:rsidP="0098347E">
      <w:r>
        <w:t>Add school, current grade level, and homeroom (in that order) to the fields list for the drill down dimension</w:t>
      </w:r>
    </w:p>
    <w:p w14:paraId="42EBD214" w14:textId="4840C889" w:rsidR="004B7458" w:rsidRDefault="004B7458" w:rsidP="0098347E">
      <w:r>
        <w:rPr>
          <w:noProof/>
        </w:rPr>
        <w:drawing>
          <wp:inline distT="0" distB="0" distL="0" distR="0" wp14:anchorId="785A1D9C" wp14:editId="401EDECE">
            <wp:extent cx="2076450" cy="20764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78332" cy="207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D1F6D" w14:textId="62FDBC53" w:rsidR="004B7458" w:rsidRDefault="004B7458" w:rsidP="0098347E">
      <w:r>
        <w:lastRenderedPageBreak/>
        <w:t>Drag and drop our new master dimension item “School&gt;Grade&gt;Homeroom” onto the empty chart</w:t>
      </w:r>
    </w:p>
    <w:p w14:paraId="6F95DAF4" w14:textId="54976321" w:rsidR="004B7458" w:rsidRDefault="00C60059" w:rsidP="0098347E">
      <w:r>
        <w:t>From the Fields menu in the Assets, d</w:t>
      </w:r>
      <w:r w:rsidR="004B7458">
        <w:t>rag and add “</w:t>
      </w:r>
      <w:r>
        <w:t>Behavior</w:t>
      </w:r>
      <w:r w:rsidR="004B7458">
        <w:t>” from list of fields and add “count(</w:t>
      </w:r>
      <w:r>
        <w:t>Behavior</w:t>
      </w:r>
      <w:r w:rsidR="004B7458">
        <w:t xml:space="preserve">)” to the chart to show the </w:t>
      </w:r>
      <w:r>
        <w:t>total number of behavioral incidents</w:t>
      </w:r>
    </w:p>
    <w:p w14:paraId="381913DA" w14:textId="1FAB62A4" w:rsidR="00E06B93" w:rsidRDefault="00C60059" w:rsidP="0098347E">
      <w:r>
        <w:rPr>
          <w:noProof/>
        </w:rPr>
        <w:drawing>
          <wp:inline distT="0" distB="0" distL="0" distR="0" wp14:anchorId="0CF3E82D" wp14:editId="40A83E71">
            <wp:extent cx="4938713" cy="2942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5772" cy="295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2C23A" w14:textId="77777777" w:rsidR="00C60059" w:rsidRDefault="00C60059"/>
    <w:p w14:paraId="1A38D9F7" w14:textId="258786E1" w:rsidR="00C60059" w:rsidRDefault="00C60059">
      <w:r>
        <w:t>Use the Properties section to change bar colors, add data labels, and make changes to the x-axis and y-axis as well change the default sorting properties</w:t>
      </w:r>
    </w:p>
    <w:p w14:paraId="57BA6A29" w14:textId="2E67F5CD" w:rsidR="00C60059" w:rsidRDefault="00C60059">
      <w:r>
        <w:rPr>
          <w:noProof/>
        </w:rPr>
        <w:drawing>
          <wp:inline distT="0" distB="0" distL="0" distR="0" wp14:anchorId="285D3907" wp14:editId="1CACE1BC">
            <wp:extent cx="1571794" cy="32004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75238" cy="320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3472EFAF" wp14:editId="3EB1A6FA">
            <wp:extent cx="3138488" cy="1776960"/>
            <wp:effectExtent l="0" t="0" r="508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42475" cy="177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95D1D" w14:textId="120EAAC8" w:rsidR="00E06B93" w:rsidRDefault="00E06B93">
      <w:r>
        <w:br w:type="page"/>
      </w:r>
    </w:p>
    <w:p w14:paraId="00373E93" w14:textId="49EF9A26" w:rsidR="004B7458" w:rsidRPr="00E06B93" w:rsidRDefault="00246A13" w:rsidP="004B7458">
      <w:pPr>
        <w:pStyle w:val="ListParagraph"/>
        <w:numPr>
          <w:ilvl w:val="0"/>
          <w:numId w:val="1"/>
        </w:numPr>
        <w:rPr>
          <w:u w:val="single"/>
        </w:rPr>
      </w:pPr>
      <w:r>
        <w:rPr>
          <w:u w:val="single"/>
        </w:rPr>
        <w:lastRenderedPageBreak/>
        <w:t xml:space="preserve">Table with most disciplined students </w:t>
      </w:r>
      <w:r w:rsidRPr="00451BE0">
        <w:rPr>
          <w:rFonts w:ascii="Ebrima" w:hAnsi="Ebrima"/>
          <w:b/>
          <w:color w:val="00B0F0"/>
          <w:u w:val="single"/>
        </w:rPr>
        <w:t>pre-sorted</w:t>
      </w:r>
      <w:r w:rsidRPr="00451BE0">
        <w:rPr>
          <w:color w:val="00B0F0"/>
          <w:u w:val="single"/>
        </w:rPr>
        <w:t xml:space="preserve"> </w:t>
      </w:r>
      <w:r>
        <w:rPr>
          <w:u w:val="single"/>
        </w:rPr>
        <w:t>descending</w:t>
      </w:r>
    </w:p>
    <w:p w14:paraId="0DB474EC" w14:textId="55AC6F16" w:rsidR="0098347E" w:rsidRDefault="004B7458" w:rsidP="0098347E">
      <w:r>
        <w:t>Start by selecting “</w:t>
      </w:r>
      <w:r w:rsidR="00246A13">
        <w:t>Dynamic Table</w:t>
      </w:r>
      <w:r>
        <w:t xml:space="preserve">” from charts list </w:t>
      </w:r>
      <w:r w:rsidR="00246A13">
        <w:t>in our Assets</w:t>
      </w:r>
      <w:r>
        <w:t xml:space="preserve">, and dragging it into position. Then, from the </w:t>
      </w:r>
      <w:r w:rsidR="00246A13">
        <w:t>list of Fields add “LocalStudentID,” “Homeroom,” and again “Behavior” as a count(Behavior)</w:t>
      </w:r>
      <w:r>
        <w:t xml:space="preserve"> </w:t>
      </w:r>
    </w:p>
    <w:p w14:paraId="761F3069" w14:textId="1280C4E7" w:rsidR="004B7458" w:rsidRDefault="00246A13" w:rsidP="0098347E">
      <w:r>
        <w:rPr>
          <w:noProof/>
        </w:rPr>
        <w:drawing>
          <wp:inline distT="0" distB="0" distL="0" distR="0" wp14:anchorId="71006A71" wp14:editId="629A5499">
            <wp:extent cx="4902543" cy="29210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14785" cy="292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F7DFB" w14:textId="558F1D0A" w:rsidR="00284BB1" w:rsidRDefault="00284BB1" w:rsidP="0098347E">
      <w:r>
        <w:t>Then custom pre-sort the data so that number of behavior incidents is first and sorted descending</w:t>
      </w:r>
    </w:p>
    <w:p w14:paraId="7A818318" w14:textId="4B93754E" w:rsidR="00284BB1" w:rsidRDefault="00284BB1" w:rsidP="0098347E">
      <w:r>
        <w:rPr>
          <w:noProof/>
        </w:rPr>
        <w:drawing>
          <wp:inline distT="0" distB="0" distL="0" distR="0" wp14:anchorId="743E3027" wp14:editId="39BA45E5">
            <wp:extent cx="1315176" cy="189547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24878" cy="190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826C0" w14:textId="77777777" w:rsidR="00284BB1" w:rsidRDefault="00284BB1" w:rsidP="0098347E"/>
    <w:p w14:paraId="62C43627" w14:textId="6B8943DD" w:rsidR="002A4374" w:rsidRPr="00E06B93" w:rsidRDefault="00284BB1" w:rsidP="002A4374">
      <w:pPr>
        <w:pStyle w:val="ListParagraph"/>
        <w:numPr>
          <w:ilvl w:val="0"/>
          <w:numId w:val="1"/>
        </w:numPr>
        <w:rPr>
          <w:u w:val="single"/>
        </w:rPr>
      </w:pPr>
      <w:r>
        <w:rPr>
          <w:u w:val="single"/>
        </w:rPr>
        <w:t xml:space="preserve">Chart showing percent of incidents leading to suspensions by incident type using a </w:t>
      </w:r>
      <w:r w:rsidRPr="00451BE0">
        <w:rPr>
          <w:rFonts w:ascii="Ebrima" w:hAnsi="Ebrima"/>
          <w:b/>
          <w:color w:val="00B0F0"/>
          <w:u w:val="single"/>
        </w:rPr>
        <w:t>custom master measure with set analysis</w:t>
      </w:r>
    </w:p>
    <w:p w14:paraId="03779031" w14:textId="55AB35BF" w:rsidR="004B7458" w:rsidRDefault="00A26270" w:rsidP="0098347E">
      <w:r>
        <w:t>Start by adding another bar chart on the lower right of our Behavior Overview sheet</w:t>
      </w:r>
    </w:p>
    <w:p w14:paraId="7B8B89EC" w14:textId="7624620F" w:rsidR="002A4374" w:rsidRDefault="00A26270" w:rsidP="0098347E">
      <w:r>
        <w:t>And then add the Field dimension “</w:t>
      </w:r>
      <w:r w:rsidR="00175857">
        <w:t>Behavior”</w:t>
      </w:r>
    </w:p>
    <w:p w14:paraId="2D218A36" w14:textId="77777777" w:rsidR="00A26270" w:rsidRDefault="00A26270">
      <w:r>
        <w:br w:type="page"/>
      </w:r>
    </w:p>
    <w:p w14:paraId="2203D8C8" w14:textId="021F5411" w:rsidR="002A4374" w:rsidRDefault="002A4374" w:rsidP="0098347E">
      <w:r>
        <w:lastRenderedPageBreak/>
        <w:t xml:space="preserve">In the master items tab at left, click measures and </w:t>
      </w:r>
      <w:r w:rsidR="00A26270">
        <w:t>create</w:t>
      </w:r>
      <w:r>
        <w:t xml:space="preserve"> a new measure</w:t>
      </w:r>
    </w:p>
    <w:p w14:paraId="3C7D9DD4" w14:textId="6C381A17" w:rsidR="00E004CE" w:rsidRDefault="00E004CE" w:rsidP="0098347E">
      <w:pPr>
        <w:rPr>
          <w:rFonts w:ascii="Ebrima" w:hAnsi="Ebrima"/>
          <w:b/>
          <w:color w:val="ED7D31" w:themeColor="accent2"/>
          <w:sz w:val="24"/>
          <w:szCs w:val="24"/>
        </w:rPr>
      </w:pPr>
      <w:r w:rsidRPr="00451BE0">
        <w:rPr>
          <w:rFonts w:ascii="Ebrima" w:hAnsi="Ebrima"/>
          <w:b/>
          <w:color w:val="00B0F0"/>
          <w:sz w:val="24"/>
          <w:szCs w:val="24"/>
          <w:u w:val="single"/>
        </w:rPr>
        <w:t>Set Analysis</w:t>
      </w:r>
      <w:r w:rsidRPr="00E004CE">
        <w:rPr>
          <w:rFonts w:ascii="Ebrima" w:hAnsi="Ebrima"/>
          <w:b/>
          <w:color w:val="00B0F0"/>
          <w:sz w:val="24"/>
          <w:szCs w:val="24"/>
        </w:rPr>
        <w:t xml:space="preserve">: </w:t>
      </w:r>
      <w:r>
        <w:rPr>
          <w:rFonts w:ascii="Ebrima" w:hAnsi="Ebrima"/>
          <w:b/>
          <w:color w:val="00B0F0"/>
          <w:sz w:val="24"/>
          <w:szCs w:val="24"/>
        </w:rPr>
        <w:t xml:space="preserve">is a way to filter data within a particular calculation, basically performing the sum duties as the SUMIFS/COUNTIFS/AVERAGEIFS formulas in Excel </w:t>
      </w:r>
      <w:r>
        <w:rPr>
          <w:rFonts w:ascii="Ebrima" w:hAnsi="Ebrima"/>
          <w:b/>
          <w:color w:val="7F7F7F" w:themeColor="text1" w:themeTint="80"/>
          <w:sz w:val="24"/>
          <w:szCs w:val="24"/>
        </w:rPr>
        <w:t xml:space="preserve">– to use set analysis within a </w:t>
      </w:r>
      <w:r w:rsidR="00E06B93">
        <w:rPr>
          <w:rFonts w:ascii="Ebrima" w:hAnsi="Ebrima"/>
          <w:b/>
          <w:color w:val="7F7F7F" w:themeColor="text1" w:themeTint="80"/>
          <w:sz w:val="24"/>
          <w:szCs w:val="24"/>
        </w:rPr>
        <w:t xml:space="preserve">calculated </w:t>
      </w:r>
      <w:r>
        <w:rPr>
          <w:rFonts w:ascii="Ebrima" w:hAnsi="Ebrima"/>
          <w:b/>
          <w:color w:val="7F7F7F" w:themeColor="text1" w:themeTint="80"/>
          <w:sz w:val="24"/>
          <w:szCs w:val="24"/>
        </w:rPr>
        <w:t xml:space="preserve">measure you must include your conditions between two “curly carrots” or “Trojan hats” as I call them </w:t>
      </w:r>
      <w:r>
        <w:rPr>
          <w:rFonts w:ascii="Ebrima" w:hAnsi="Ebrima"/>
          <w:b/>
          <w:color w:val="ED7D31" w:themeColor="accent2"/>
          <w:sz w:val="24"/>
          <w:szCs w:val="24"/>
        </w:rPr>
        <w:t xml:space="preserve">{&lt; </w:t>
      </w:r>
      <w:r>
        <w:rPr>
          <w:rFonts w:ascii="Ebrima" w:hAnsi="Ebrima"/>
          <w:b/>
          <w:color w:val="7F7F7F" w:themeColor="text1" w:themeTint="80"/>
          <w:sz w:val="24"/>
          <w:szCs w:val="24"/>
        </w:rPr>
        <w:t xml:space="preserve">and </w:t>
      </w:r>
      <w:r>
        <w:rPr>
          <w:rFonts w:ascii="Ebrima" w:hAnsi="Ebrima"/>
          <w:b/>
          <w:color w:val="ED7D31" w:themeColor="accent2"/>
          <w:sz w:val="24"/>
          <w:szCs w:val="24"/>
        </w:rPr>
        <w:t>&gt;}</w:t>
      </w:r>
    </w:p>
    <w:p w14:paraId="3ED41B31" w14:textId="568C8F9B" w:rsidR="00E004CE" w:rsidRDefault="00E004CE" w:rsidP="0098347E">
      <w:r>
        <w:t>Our first</w:t>
      </w:r>
      <w:r w:rsidR="00E06B93">
        <w:t xml:space="preserve"> intermediate calculated</w:t>
      </w:r>
      <w:r>
        <w:t xml:space="preserve"> measure will be for “</w:t>
      </w:r>
      <w:r w:rsidR="00A26270">
        <w:t xml:space="preserve">Percent </w:t>
      </w:r>
      <w:r w:rsidR="00175857">
        <w:t xml:space="preserve">Actions - </w:t>
      </w:r>
      <w:r w:rsidR="00A26270">
        <w:t>Suspension</w:t>
      </w:r>
      <w:r>
        <w:t>” and it will look like this:</w:t>
      </w:r>
    </w:p>
    <w:p w14:paraId="017BBF72" w14:textId="77777777" w:rsidR="00175857" w:rsidRPr="00175857" w:rsidRDefault="00175857" w:rsidP="00175857">
      <w:pPr>
        <w:rPr>
          <w:b/>
        </w:rPr>
      </w:pPr>
      <w:r w:rsidRPr="00175857">
        <w:rPr>
          <w:b/>
        </w:rPr>
        <w:t>count(</w:t>
      </w:r>
      <w:r w:rsidRPr="00175857">
        <w:rPr>
          <w:b/>
          <w:color w:val="ED7D31" w:themeColor="accent2"/>
        </w:rPr>
        <w:t>{&lt;</w:t>
      </w:r>
      <w:r w:rsidRPr="00175857">
        <w:rPr>
          <w:b/>
          <w:color w:val="00B0F0"/>
        </w:rPr>
        <w:t>Discipline</w:t>
      </w:r>
      <w:r w:rsidRPr="00175857">
        <w:rPr>
          <w:b/>
          <w:color w:val="A6A6A6" w:themeColor="background1" w:themeShade="A6"/>
        </w:rPr>
        <w:t>={'In-school Suspension','Long-term OSS','Short-term OSS'}</w:t>
      </w:r>
      <w:r w:rsidRPr="00175857">
        <w:rPr>
          <w:b/>
          <w:color w:val="ED7D31" w:themeColor="accent2"/>
        </w:rPr>
        <w:t>&gt;}</w:t>
      </w:r>
      <w:r w:rsidRPr="00175857">
        <w:rPr>
          <w:b/>
        </w:rPr>
        <w:t>Discipline)</w:t>
      </w:r>
    </w:p>
    <w:p w14:paraId="036C30C4" w14:textId="77777777" w:rsidR="00175857" w:rsidRPr="00175857" w:rsidRDefault="00175857" w:rsidP="00175857">
      <w:pPr>
        <w:rPr>
          <w:b/>
        </w:rPr>
      </w:pPr>
      <w:r w:rsidRPr="00175857">
        <w:rPr>
          <w:b/>
        </w:rPr>
        <w:t>/</w:t>
      </w:r>
    </w:p>
    <w:p w14:paraId="20704903" w14:textId="68977318" w:rsidR="00E004CE" w:rsidRDefault="00175857" w:rsidP="00175857">
      <w:pPr>
        <w:rPr>
          <w:b/>
        </w:rPr>
      </w:pPr>
      <w:r w:rsidRPr="00175857">
        <w:rPr>
          <w:b/>
        </w:rPr>
        <w:t>count(Discipline)</w:t>
      </w:r>
    </w:p>
    <w:p w14:paraId="130617DC" w14:textId="5C6427C4" w:rsidR="00E004CE" w:rsidRDefault="00E004CE" w:rsidP="00E004CE">
      <w:r>
        <w:t xml:space="preserve">Notice our set analysis begins just inside the first parenthesis of the calculation and is bounded by </w:t>
      </w:r>
      <w:r w:rsidR="00175857">
        <w:t>Trojan hats (curly brace+less than on left and greater than+close curly brace on right</w:t>
      </w:r>
      <w:r>
        <w:t>.</w:t>
      </w:r>
      <w:r w:rsidR="00175857">
        <w:t>)</w:t>
      </w:r>
      <w:r>
        <w:t xml:space="preserve"> In the metric, the first “set” </w:t>
      </w:r>
      <w:r w:rsidR="00175857">
        <w:t xml:space="preserve">counts </w:t>
      </w:r>
      <w:r>
        <w:t xml:space="preserve">all </w:t>
      </w:r>
      <w:r w:rsidR="00175857">
        <w:t>discipline actions that were an in-school or out-of-school suspension</w:t>
      </w:r>
      <w:r>
        <w:t>.</w:t>
      </w:r>
    </w:p>
    <w:p w14:paraId="18DB8A5F" w14:textId="49326C4B" w:rsidR="00E004CE" w:rsidRDefault="00175857" w:rsidP="00E004CE">
      <w:pPr>
        <w:rPr>
          <w:rFonts w:ascii="Ebrima" w:hAnsi="Ebrima"/>
          <w:b/>
          <w:color w:val="00B0F0"/>
          <w:sz w:val="24"/>
          <w:szCs w:val="24"/>
        </w:rPr>
      </w:pPr>
      <w:r>
        <w:rPr>
          <w:noProof/>
        </w:rPr>
        <w:drawing>
          <wp:inline distT="0" distB="0" distL="0" distR="0" wp14:anchorId="570BA03F" wp14:editId="2915F254">
            <wp:extent cx="4953000" cy="2951063"/>
            <wp:effectExtent l="0" t="0" r="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68892" cy="296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30810" w14:textId="77777777" w:rsidR="00F862B4" w:rsidRDefault="00F862B4" w:rsidP="00E004CE">
      <w:pPr>
        <w:rPr>
          <w:rFonts w:ascii="Ebrima" w:hAnsi="Ebrima"/>
          <w:b/>
          <w:color w:val="C00000"/>
        </w:rPr>
      </w:pPr>
    </w:p>
    <w:p w14:paraId="4F81FF78" w14:textId="7109BDCB" w:rsidR="00175857" w:rsidRPr="00175857" w:rsidRDefault="00175857" w:rsidP="00E004CE">
      <w:pPr>
        <w:rPr>
          <w:rFonts w:ascii="Ebrima" w:hAnsi="Ebrima"/>
          <w:b/>
          <w:color w:val="00B0F0"/>
        </w:rPr>
      </w:pPr>
      <w:r w:rsidRPr="000275CA">
        <w:rPr>
          <w:rFonts w:ascii="Ebrima" w:hAnsi="Ebrima"/>
          <w:b/>
          <w:color w:val="C00000"/>
        </w:rPr>
        <w:t>Check for understanding</w:t>
      </w:r>
      <w:r>
        <w:rPr>
          <w:rFonts w:ascii="Ebrima" w:hAnsi="Ebrima"/>
          <w:b/>
          <w:color w:val="C00000"/>
        </w:rPr>
        <w:t xml:space="preserve">: How would the metric change if we wanted a percentage of incidents where Detention was the </w:t>
      </w:r>
      <w:r w:rsidR="00F862B4">
        <w:rPr>
          <w:rFonts w:ascii="Ebrima" w:hAnsi="Ebrima"/>
          <w:b/>
          <w:color w:val="C00000"/>
        </w:rPr>
        <w:t>action taken</w:t>
      </w:r>
      <w:r>
        <w:rPr>
          <w:rFonts w:ascii="Ebrima" w:hAnsi="Ebrima"/>
          <w:b/>
          <w:color w:val="C00000"/>
        </w:rPr>
        <w:t>?</w:t>
      </w:r>
      <w:r w:rsidR="00F862B4">
        <w:rPr>
          <w:rFonts w:ascii="Ebrima" w:hAnsi="Ebrima"/>
          <w:b/>
          <w:color w:val="C00000"/>
        </w:rPr>
        <w:t xml:space="preserve"> How would it change if we wanted to know the percent of incidents that were bullying?</w:t>
      </w:r>
    </w:p>
    <w:p w14:paraId="069EB391" w14:textId="0658B259" w:rsidR="00E004CE" w:rsidRDefault="00E004CE" w:rsidP="00E004CE">
      <w:pPr>
        <w:rPr>
          <w:rFonts w:ascii="Ebrima" w:hAnsi="Ebrima"/>
          <w:b/>
          <w:color w:val="00B0F0"/>
          <w:sz w:val="24"/>
          <w:szCs w:val="24"/>
        </w:rPr>
      </w:pPr>
    </w:p>
    <w:p w14:paraId="0D2536AB" w14:textId="77777777" w:rsidR="007A4B3A" w:rsidRDefault="007A4B3A" w:rsidP="00E004CE"/>
    <w:p w14:paraId="3D96EAD5" w14:textId="77777777" w:rsidR="007A4B3A" w:rsidRDefault="007A4B3A">
      <w:r>
        <w:br w:type="page"/>
      </w:r>
    </w:p>
    <w:p w14:paraId="5ED872DF" w14:textId="1A693D1D" w:rsidR="007A4B3A" w:rsidRPr="000275CA" w:rsidRDefault="007A4B3A" w:rsidP="000275CA">
      <w:pPr>
        <w:pStyle w:val="ListParagraph"/>
        <w:numPr>
          <w:ilvl w:val="0"/>
          <w:numId w:val="1"/>
        </w:numPr>
        <w:rPr>
          <w:u w:val="single"/>
        </w:rPr>
      </w:pPr>
      <w:r w:rsidRPr="000275CA">
        <w:rPr>
          <w:u w:val="single"/>
        </w:rPr>
        <w:lastRenderedPageBreak/>
        <w:t xml:space="preserve">Line chart showing discipline incidents by </w:t>
      </w:r>
      <w:r w:rsidR="00AA5535" w:rsidRPr="000275CA">
        <w:rPr>
          <w:u w:val="single"/>
        </w:rPr>
        <w:t>month and school year</w:t>
      </w:r>
    </w:p>
    <w:p w14:paraId="56B70D92" w14:textId="02D08493" w:rsidR="007A4B3A" w:rsidRDefault="007A4B3A" w:rsidP="007A4B3A">
      <w:r>
        <w:t>We must start by clicking on Dimensions from the master items tab and creating a new single dimension for “Incident Month” with formula:</w:t>
      </w:r>
    </w:p>
    <w:p w14:paraId="47907022" w14:textId="0D34D0D6" w:rsidR="007A4B3A" w:rsidRPr="00894825" w:rsidRDefault="007A4B3A" w:rsidP="007A4B3A">
      <w:pPr>
        <w:rPr>
          <w:b/>
        </w:rPr>
      </w:pPr>
      <w:r>
        <w:rPr>
          <w:b/>
        </w:rPr>
        <w:t>month(DiscIncidentDate)</w:t>
      </w:r>
    </w:p>
    <w:p w14:paraId="0B2A96E1" w14:textId="79650A81" w:rsidR="007A4B3A" w:rsidRDefault="007A4B3A" w:rsidP="007A4B3A">
      <w:r>
        <w:rPr>
          <w:noProof/>
        </w:rPr>
        <w:drawing>
          <wp:inline distT="0" distB="0" distL="0" distR="0" wp14:anchorId="669EEA58" wp14:editId="033B7E46">
            <wp:extent cx="2505075" cy="2560318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13700" cy="2569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F316A" w14:textId="44A079F4" w:rsidR="007A4B3A" w:rsidRDefault="007A4B3A" w:rsidP="007A4B3A">
      <w:r>
        <w:t xml:space="preserve">Now drag-and-drop a line chart, “Incident Month” from dimension list, </w:t>
      </w:r>
      <w:r w:rsidR="00AA5535">
        <w:t xml:space="preserve">SchoolYear from fields list, </w:t>
      </w:r>
      <w:r>
        <w:t xml:space="preserve">and Behavior as a count measure from the assets menus to the new line chart </w:t>
      </w:r>
    </w:p>
    <w:p w14:paraId="732B26B9" w14:textId="2785DE42" w:rsidR="007A4B3A" w:rsidRDefault="00AA5535" w:rsidP="00E004CE">
      <w:r>
        <w:t>Our months are likely sorted out of school year order, so we will need to add another Custom Sort expression to get them in the Aug-to-Jun order. In the properties menu at left under sorting, ensure Incident Month is listed first, unclick “Auto,” select sort by expression, and use this expression:</w:t>
      </w:r>
    </w:p>
    <w:p w14:paraId="383D6CDB" w14:textId="4F59134C" w:rsidR="00AA5535" w:rsidRDefault="00AA5535" w:rsidP="00E004CE">
      <w:pPr>
        <w:rPr>
          <w:b/>
        </w:rPr>
      </w:pPr>
      <w:r w:rsidRPr="00AA5535">
        <w:rPr>
          <w:b/>
        </w:rPr>
        <w:t>min(date(DiscIncidentDate))</w:t>
      </w:r>
    </w:p>
    <w:p w14:paraId="274637DB" w14:textId="724461E9" w:rsidR="00AA5535" w:rsidRDefault="00AA5535" w:rsidP="00E004CE">
      <w:r>
        <w:t>This work-around formula is basically reordering months by the minimum date value for the full date instead of the month number…this way, the month Aug for a discipline incident occurring on 8/24/2014 gets sorted before the one occurring in January on 1/11/2015.</w:t>
      </w:r>
    </w:p>
    <w:p w14:paraId="446D1890" w14:textId="7E475D0B" w:rsidR="00AA5535" w:rsidRPr="00AA5535" w:rsidRDefault="00AA5535" w:rsidP="00E004CE">
      <w:r>
        <w:rPr>
          <w:noProof/>
        </w:rPr>
        <w:drawing>
          <wp:inline distT="0" distB="0" distL="0" distR="0" wp14:anchorId="12C97A11" wp14:editId="70F6C3DE">
            <wp:extent cx="3690938" cy="1414736"/>
            <wp:effectExtent l="0" t="0" r="508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05972" cy="142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D9ED5" w14:textId="5F5A78F6" w:rsidR="000275CA" w:rsidRPr="000275CA" w:rsidRDefault="007A4B3A" w:rsidP="000275CA">
      <w:pPr>
        <w:pStyle w:val="ListParagraph"/>
        <w:numPr>
          <w:ilvl w:val="0"/>
          <w:numId w:val="1"/>
        </w:numPr>
        <w:rPr>
          <w:rFonts w:ascii="Ebrima" w:hAnsi="Ebrima"/>
          <w:b/>
          <w:color w:val="00B0F0"/>
          <w:u w:val="single"/>
        </w:rPr>
      </w:pPr>
      <w:r w:rsidRPr="000275CA">
        <w:rPr>
          <w:u w:val="single"/>
        </w:rPr>
        <w:t xml:space="preserve">KPI showing the Suspension Rate (from Equity Reports) using </w:t>
      </w:r>
      <w:r w:rsidR="00120235">
        <w:rPr>
          <w:rFonts w:ascii="Ebrima" w:hAnsi="Ebrima"/>
          <w:b/>
          <w:color w:val="00B0F0"/>
          <w:u w:val="single"/>
        </w:rPr>
        <w:t>a function within set an</w:t>
      </w:r>
      <w:r w:rsidRPr="000275CA">
        <w:rPr>
          <w:rFonts w:ascii="Ebrima" w:hAnsi="Ebrima"/>
          <w:b/>
          <w:color w:val="00B0F0"/>
          <w:u w:val="single"/>
        </w:rPr>
        <w:t xml:space="preserve">alysis within </w:t>
      </w:r>
      <w:r w:rsidR="00120235">
        <w:rPr>
          <w:rFonts w:ascii="Ebrima" w:hAnsi="Ebrima"/>
          <w:b/>
          <w:color w:val="00B0F0"/>
          <w:u w:val="single"/>
        </w:rPr>
        <w:t>a function</w:t>
      </w:r>
    </w:p>
    <w:p w14:paraId="5921CAD2" w14:textId="30BBB179" w:rsidR="00F862B4" w:rsidRPr="00F862B4" w:rsidRDefault="00F862B4" w:rsidP="00E004CE">
      <w:pPr>
        <w:rPr>
          <w:rFonts w:ascii="Ebrima" w:hAnsi="Ebrima"/>
          <w:sz w:val="24"/>
          <w:szCs w:val="24"/>
        </w:rPr>
      </w:pPr>
      <w:r w:rsidRPr="00F862B4">
        <w:t>For</w:t>
      </w:r>
      <w:r>
        <w:t xml:space="preserve"> now we will move on to the assessment dashboard and come back to the advanced Suspension Rate metric…</w:t>
      </w:r>
    </w:p>
    <w:p w14:paraId="1DC5AD14" w14:textId="7EC1BB0B" w:rsidR="00E004CE" w:rsidRPr="00E12C5F" w:rsidRDefault="00E004CE" w:rsidP="00E004CE">
      <w:pPr>
        <w:rPr>
          <w:rFonts w:ascii="Ebrima" w:hAnsi="Ebrima"/>
          <w:b/>
          <w:sz w:val="24"/>
          <w:szCs w:val="24"/>
        </w:rPr>
      </w:pPr>
      <w:r>
        <w:rPr>
          <w:rFonts w:ascii="Ebrima" w:hAnsi="Ebrima"/>
          <w:b/>
          <w:sz w:val="24"/>
          <w:szCs w:val="24"/>
        </w:rPr>
        <w:lastRenderedPageBreak/>
        <w:t>Step 3</w:t>
      </w:r>
      <w:r w:rsidRPr="00E12C5F">
        <w:rPr>
          <w:rFonts w:ascii="Ebrima" w:hAnsi="Ebrima"/>
          <w:b/>
          <w:sz w:val="24"/>
          <w:szCs w:val="24"/>
        </w:rPr>
        <w:t xml:space="preserve">: Create </w:t>
      </w:r>
      <w:r w:rsidR="00F862B4">
        <w:rPr>
          <w:rFonts w:ascii="Ebrima" w:hAnsi="Ebrima"/>
          <w:b/>
          <w:sz w:val="24"/>
          <w:szCs w:val="24"/>
        </w:rPr>
        <w:t>Assessment</w:t>
      </w:r>
      <w:r w:rsidRPr="00E12C5F">
        <w:rPr>
          <w:rFonts w:ascii="Ebrima" w:hAnsi="Ebrima"/>
          <w:b/>
          <w:sz w:val="24"/>
          <w:szCs w:val="24"/>
        </w:rPr>
        <w:t xml:space="preserve"> Overview Sheet</w:t>
      </w:r>
    </w:p>
    <w:p w14:paraId="438D9AF4" w14:textId="0B10A845" w:rsidR="00E004CE" w:rsidRDefault="00E004CE" w:rsidP="00E004CE">
      <w:r>
        <w:t>From the sheets menu at the top right, select “Create New Sheet” and name it “</w:t>
      </w:r>
      <w:r w:rsidR="00F862B4">
        <w:t>Assessment</w:t>
      </w:r>
      <w:r>
        <w:t xml:space="preserve"> Overview”</w:t>
      </w:r>
    </w:p>
    <w:p w14:paraId="360F7BD4" w14:textId="40FC153D" w:rsidR="007F3826" w:rsidRPr="000275CA" w:rsidRDefault="007F3826" w:rsidP="000275CA">
      <w:pPr>
        <w:pStyle w:val="ListParagraph"/>
        <w:numPr>
          <w:ilvl w:val="0"/>
          <w:numId w:val="9"/>
        </w:numPr>
        <w:rPr>
          <w:color w:val="00B0F0"/>
          <w:u w:val="single"/>
        </w:rPr>
      </w:pPr>
      <w:r w:rsidRPr="000275CA">
        <w:rPr>
          <w:u w:val="single"/>
        </w:rPr>
        <w:t xml:space="preserve">KPIs for </w:t>
      </w:r>
      <w:r w:rsidR="00451BE0" w:rsidRPr="000275CA">
        <w:rPr>
          <w:u w:val="single"/>
        </w:rPr>
        <w:t xml:space="preserve">Spring </w:t>
      </w:r>
      <w:r w:rsidR="00F862B4" w:rsidRPr="000275CA">
        <w:rPr>
          <w:u w:val="single"/>
        </w:rPr>
        <w:t>Participation</w:t>
      </w:r>
      <w:r w:rsidRPr="000275CA">
        <w:rPr>
          <w:u w:val="single"/>
        </w:rPr>
        <w:t xml:space="preserve"> Rate and </w:t>
      </w:r>
      <w:r w:rsidR="00F862B4" w:rsidRPr="000275CA">
        <w:rPr>
          <w:u w:val="single"/>
        </w:rPr>
        <w:t>Met Spring Growth Target</w:t>
      </w:r>
      <w:r w:rsidR="00451BE0" w:rsidRPr="000275CA">
        <w:rPr>
          <w:u w:val="single"/>
        </w:rPr>
        <w:t xml:space="preserve"> with </w:t>
      </w:r>
      <w:r w:rsidR="00451BE0" w:rsidRPr="000275CA">
        <w:rPr>
          <w:rFonts w:ascii="Ebrima" w:hAnsi="Ebrima"/>
          <w:b/>
          <w:color w:val="00B0F0"/>
          <w:u w:val="single"/>
        </w:rPr>
        <w:t>conditional color formatting</w:t>
      </w:r>
    </w:p>
    <w:p w14:paraId="051213CF" w14:textId="0C56253C" w:rsidR="00E004CE" w:rsidRDefault="00E004CE" w:rsidP="00E004CE">
      <w:r>
        <w:t xml:space="preserve">We will begin this sheet by adding </w:t>
      </w:r>
      <w:r w:rsidR="00F862B4">
        <w:t xml:space="preserve">two </w:t>
      </w:r>
      <w:r>
        <w:t>KPIs in the upper left hand corner of the sheet</w:t>
      </w:r>
    </w:p>
    <w:p w14:paraId="29105B20" w14:textId="637C2FA3" w:rsidR="00E004CE" w:rsidRDefault="00F862B4" w:rsidP="00E004CE">
      <w:r>
        <w:rPr>
          <w:noProof/>
        </w:rPr>
        <w:drawing>
          <wp:inline distT="0" distB="0" distL="0" distR="0" wp14:anchorId="2E3C72C8" wp14:editId="226DAB35">
            <wp:extent cx="4886325" cy="2911337"/>
            <wp:effectExtent l="0" t="0" r="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95415" cy="29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FC0CB" w14:textId="0544F2D7" w:rsidR="00E004CE" w:rsidRDefault="007F3826" w:rsidP="00E004CE">
      <w:r>
        <w:t xml:space="preserve">In our </w:t>
      </w:r>
      <w:r w:rsidR="00F862B4">
        <w:t>assessment</w:t>
      </w:r>
      <w:r>
        <w:t xml:space="preserve"> dataset sample, each row represents one </w:t>
      </w:r>
      <w:r w:rsidR="00F862B4">
        <w:t>assessment</w:t>
      </w:r>
      <w:r>
        <w:t xml:space="preserve"> record per student per </w:t>
      </w:r>
      <w:r w:rsidR="00F862B4">
        <w:t>subject per administration period</w:t>
      </w:r>
      <w:r>
        <w:t xml:space="preserve">. </w:t>
      </w:r>
    </w:p>
    <w:p w14:paraId="602438A9" w14:textId="001DC258" w:rsidR="007F3826" w:rsidRDefault="007F3826" w:rsidP="00E004CE">
      <w:r>
        <w:t xml:space="preserve">Formula for </w:t>
      </w:r>
      <w:r w:rsidR="00F862B4">
        <w:t>percent of tested students meeting spring growth target</w:t>
      </w:r>
      <w:r>
        <w:t>:</w:t>
      </w:r>
    </w:p>
    <w:p w14:paraId="02998C48" w14:textId="77777777" w:rsidR="00451BE0" w:rsidRPr="00451BE0" w:rsidRDefault="00451BE0" w:rsidP="00451BE0">
      <w:pPr>
        <w:rPr>
          <w:b/>
        </w:rPr>
      </w:pPr>
      <w:r w:rsidRPr="00451BE0">
        <w:rPr>
          <w:b/>
        </w:rPr>
        <w:t>count(</w:t>
      </w:r>
      <w:r w:rsidRPr="00451BE0">
        <w:rPr>
          <w:b/>
          <w:color w:val="ED7D31" w:themeColor="accent2"/>
        </w:rPr>
        <w:t>{&lt;</w:t>
      </w:r>
      <w:r w:rsidRPr="00451BE0">
        <w:rPr>
          <w:b/>
          <w:color w:val="00B0F0"/>
        </w:rPr>
        <w:t>SpringToSpringMetProjectedGrowth</w:t>
      </w:r>
      <w:r w:rsidRPr="00451BE0">
        <w:rPr>
          <w:b/>
          <w:color w:val="808080" w:themeColor="background1" w:themeShade="80"/>
        </w:rPr>
        <w:t>={'Yes*','Yes'}</w:t>
      </w:r>
      <w:r w:rsidRPr="00451BE0">
        <w:rPr>
          <w:b/>
          <w:color w:val="ED7D31" w:themeColor="accent2"/>
        </w:rPr>
        <w:t>&gt;}</w:t>
      </w:r>
      <w:r w:rsidRPr="00451BE0">
        <w:rPr>
          <w:b/>
        </w:rPr>
        <w:t>ScoreResult)</w:t>
      </w:r>
    </w:p>
    <w:p w14:paraId="71EB79F4" w14:textId="30C45D5C" w:rsidR="00F862B4" w:rsidRDefault="00451BE0" w:rsidP="00451BE0">
      <w:pPr>
        <w:rPr>
          <w:b/>
        </w:rPr>
      </w:pPr>
      <w:r>
        <w:rPr>
          <w:b/>
        </w:rPr>
        <w:t>/</w:t>
      </w:r>
      <w:r w:rsidRPr="00451BE0">
        <w:rPr>
          <w:b/>
        </w:rPr>
        <w:t>count(</w:t>
      </w:r>
      <w:r w:rsidRPr="00451BE0">
        <w:rPr>
          <w:b/>
          <w:color w:val="ED7D31" w:themeColor="accent2"/>
        </w:rPr>
        <w:t>{&lt;</w:t>
      </w:r>
      <w:r w:rsidRPr="00451BE0">
        <w:rPr>
          <w:b/>
          <w:color w:val="00B0F0"/>
        </w:rPr>
        <w:t>SpringToSpringMetProjectedGrowth</w:t>
      </w:r>
      <w:r w:rsidRPr="00451BE0">
        <w:rPr>
          <w:b/>
          <w:color w:val="808080" w:themeColor="background1" w:themeShade="80"/>
        </w:rPr>
        <w:t>={'Yes*','Yes','No','No*'}</w:t>
      </w:r>
      <w:r w:rsidRPr="00451BE0">
        <w:rPr>
          <w:b/>
          <w:color w:val="ED7D31" w:themeColor="accent2"/>
        </w:rPr>
        <w:t>&gt;}</w:t>
      </w:r>
      <w:r w:rsidRPr="00451BE0">
        <w:rPr>
          <w:b/>
        </w:rPr>
        <w:t>ScoreResult)</w:t>
      </w:r>
    </w:p>
    <w:p w14:paraId="06C329B0" w14:textId="77777777" w:rsidR="00451BE0" w:rsidRDefault="00451BE0" w:rsidP="00451BE0"/>
    <w:p w14:paraId="4F71A76E" w14:textId="77777777" w:rsidR="00451BE0" w:rsidRDefault="00F862B4">
      <w:pPr>
        <w:rPr>
          <w:rFonts w:ascii="Ebrima" w:hAnsi="Ebrima"/>
          <w:b/>
          <w:color w:val="C00000"/>
        </w:rPr>
      </w:pPr>
      <w:r w:rsidRPr="000275CA">
        <w:rPr>
          <w:rFonts w:ascii="Ebrima" w:hAnsi="Ebrima"/>
          <w:b/>
          <w:color w:val="C00000"/>
        </w:rPr>
        <w:t>Check for understanding</w:t>
      </w:r>
      <w:r>
        <w:rPr>
          <w:rFonts w:ascii="Ebrima" w:hAnsi="Ebrima"/>
          <w:b/>
          <w:color w:val="C00000"/>
        </w:rPr>
        <w:t xml:space="preserve">: What should the formula for </w:t>
      </w:r>
      <w:r w:rsidR="00451BE0">
        <w:rPr>
          <w:rFonts w:ascii="Ebrima" w:hAnsi="Ebrima"/>
          <w:b/>
          <w:color w:val="C00000"/>
        </w:rPr>
        <w:t xml:space="preserve">full </w:t>
      </w:r>
      <w:r>
        <w:rPr>
          <w:rFonts w:ascii="Ebrima" w:hAnsi="Ebrima"/>
          <w:b/>
          <w:color w:val="C00000"/>
        </w:rPr>
        <w:t>participation rate look like?</w:t>
      </w:r>
    </w:p>
    <w:p w14:paraId="783E66DD" w14:textId="77777777" w:rsidR="00451BE0" w:rsidRDefault="00451BE0"/>
    <w:p w14:paraId="771BAB07" w14:textId="7BB966C1" w:rsidR="00894825" w:rsidRDefault="00451BE0">
      <w:r>
        <w:rPr>
          <w:noProof/>
        </w:rPr>
        <w:drawing>
          <wp:inline distT="0" distB="0" distL="0" distR="0" wp14:anchorId="12A7EC4F" wp14:editId="011F81D4">
            <wp:extent cx="1281421" cy="14287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04617" cy="145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4825">
        <w:br w:type="page"/>
      </w:r>
    </w:p>
    <w:p w14:paraId="0B147920" w14:textId="0EDE0969" w:rsidR="00B127D7" w:rsidRDefault="00B127D7" w:rsidP="007F3826">
      <w:r>
        <w:lastRenderedPageBreak/>
        <w:t>After creating the measure and adding it to the KPI, we can add some conditional color formatting to the KPI from the menu at right</w:t>
      </w:r>
    </w:p>
    <w:p w14:paraId="3295D7CC" w14:textId="60B264EC" w:rsidR="007F3826" w:rsidRDefault="00451BE0" w:rsidP="007F3826">
      <w:r>
        <w:rPr>
          <w:noProof/>
        </w:rPr>
        <w:drawing>
          <wp:inline distT="0" distB="0" distL="0" distR="0" wp14:anchorId="36D69FF4" wp14:editId="6FBCB24E">
            <wp:extent cx="4957763" cy="2953901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61721" cy="295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D3841" w14:textId="1E6C170D" w:rsidR="00451BE0" w:rsidRDefault="00451BE0" w:rsidP="00B127D7"/>
    <w:p w14:paraId="287FE2E7" w14:textId="77777777" w:rsidR="000275CA" w:rsidRDefault="000275CA" w:rsidP="00B127D7"/>
    <w:p w14:paraId="31156FBB" w14:textId="6B8C9DCF" w:rsidR="006E4F3E" w:rsidRPr="000275CA" w:rsidRDefault="000275CA" w:rsidP="000275CA">
      <w:pPr>
        <w:pStyle w:val="ListParagraph"/>
        <w:numPr>
          <w:ilvl w:val="0"/>
          <w:numId w:val="9"/>
        </w:numPr>
        <w:rPr>
          <w:u w:val="single"/>
        </w:rPr>
      </w:pPr>
      <w:r w:rsidRPr="000275CA">
        <w:rPr>
          <w:u w:val="single"/>
        </w:rPr>
        <w:t>Bar c</w:t>
      </w:r>
      <w:r w:rsidR="006E4F3E" w:rsidRPr="000275CA">
        <w:rPr>
          <w:u w:val="single"/>
        </w:rPr>
        <w:t>hart</w:t>
      </w:r>
      <w:r w:rsidRPr="000275CA">
        <w:rPr>
          <w:u w:val="single"/>
        </w:rPr>
        <w:t xml:space="preserve"> showing participation rate by School and Grade Level</w:t>
      </w:r>
    </w:p>
    <w:p w14:paraId="33DD3424" w14:textId="1B40062A" w:rsidR="000275CA" w:rsidRDefault="000275CA" w:rsidP="000275CA">
      <w:pPr>
        <w:rPr>
          <w:rFonts w:ascii="Ebrima" w:hAnsi="Ebrima"/>
          <w:b/>
          <w:color w:val="C00000"/>
        </w:rPr>
      </w:pPr>
      <w:r w:rsidRPr="000275CA">
        <w:rPr>
          <w:rFonts w:ascii="Ebrima" w:hAnsi="Ebrima"/>
          <w:b/>
          <w:color w:val="C00000"/>
        </w:rPr>
        <w:t>Check for understanding</w:t>
      </w:r>
      <w:r>
        <w:rPr>
          <w:rFonts w:ascii="Ebrima" w:hAnsi="Ebrima"/>
          <w:b/>
          <w:color w:val="C00000"/>
        </w:rPr>
        <w:t>: Can you recreate the bar chart below?</w:t>
      </w:r>
    </w:p>
    <w:p w14:paraId="65323E6F" w14:textId="18F52D75" w:rsidR="00894825" w:rsidRDefault="000275CA" w:rsidP="007F3826">
      <w:r>
        <w:rPr>
          <w:noProof/>
        </w:rPr>
        <w:drawing>
          <wp:inline distT="0" distB="0" distL="0" distR="0" wp14:anchorId="39E87EB6" wp14:editId="121868B0">
            <wp:extent cx="6309360" cy="2165985"/>
            <wp:effectExtent l="0" t="0" r="0" b="571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4E800" w14:textId="342AB802" w:rsidR="000275CA" w:rsidRDefault="000275CA">
      <w:r>
        <w:br w:type="page"/>
      </w:r>
    </w:p>
    <w:p w14:paraId="6B4BF32C" w14:textId="366B90E6" w:rsidR="000275CA" w:rsidRPr="000275CA" w:rsidRDefault="000275CA" w:rsidP="000275CA">
      <w:pPr>
        <w:pStyle w:val="ListParagraph"/>
        <w:numPr>
          <w:ilvl w:val="0"/>
          <w:numId w:val="9"/>
        </w:numPr>
        <w:rPr>
          <w:u w:val="single"/>
        </w:rPr>
      </w:pPr>
      <w:r w:rsidRPr="000275CA">
        <w:rPr>
          <w:u w:val="single"/>
        </w:rPr>
        <w:lastRenderedPageBreak/>
        <w:t>Pivot table showing MGP by subject and season</w:t>
      </w:r>
      <w:r w:rsidR="00EE7F76">
        <w:rPr>
          <w:u w:val="single"/>
        </w:rPr>
        <w:t xml:space="preserve"> with </w:t>
      </w:r>
      <w:r w:rsidR="00EE7F76" w:rsidRPr="00EE7F76">
        <w:rPr>
          <w:rFonts w:ascii="Ebrima" w:hAnsi="Ebrima"/>
          <w:b/>
          <w:color w:val="00B0F0"/>
          <w:u w:val="single"/>
        </w:rPr>
        <w:t>custom color expression</w:t>
      </w:r>
    </w:p>
    <w:p w14:paraId="128857C7" w14:textId="2823C1EA" w:rsidR="000275CA" w:rsidRDefault="000275CA" w:rsidP="000275CA">
      <w:r>
        <w:t xml:space="preserve">Drag-and-drop a pivot table onto our </w:t>
      </w:r>
      <w:r w:rsidR="00DA35CB">
        <w:t xml:space="preserve">assessment </w:t>
      </w:r>
      <w:r>
        <w:t>sheet</w:t>
      </w:r>
      <w:r w:rsidR="00DA35CB">
        <w:t xml:space="preserve"> lower left</w:t>
      </w:r>
    </w:p>
    <w:p w14:paraId="588CAF09" w14:textId="7EAA9AFA" w:rsidR="00DA35CB" w:rsidRDefault="00DA35CB" w:rsidP="000275CA">
      <w:r>
        <w:t>Add the following fields: School, CurrentGradeLevel, Academic Subject</w:t>
      </w:r>
    </w:p>
    <w:p w14:paraId="7ED2F915" w14:textId="434EB3B5" w:rsidR="00DA35CB" w:rsidRDefault="00DA35CB" w:rsidP="000275CA">
      <w:r>
        <w:t>Create 3 new master measures that find the median growth percentile called “Fall MGP,” “Winter MGP,” and “Spring MGP” and then add them to the pivot table.</w:t>
      </w:r>
    </w:p>
    <w:p w14:paraId="3D510610" w14:textId="424235E5" w:rsidR="00DA35CB" w:rsidRPr="00DA35CB" w:rsidRDefault="00DA35CB" w:rsidP="000275CA">
      <w:pPr>
        <w:rPr>
          <w:rFonts w:ascii="Ebrima" w:hAnsi="Ebrima"/>
          <w:b/>
          <w:color w:val="00B050"/>
        </w:rPr>
      </w:pPr>
      <w:r w:rsidRPr="00DA35CB">
        <w:rPr>
          <w:rFonts w:ascii="Ebrima" w:hAnsi="Ebrima"/>
          <w:b/>
          <w:color w:val="00B050"/>
        </w:rPr>
        <w:t xml:space="preserve">You can do it! Consider this yet another Check for Understanding </w:t>
      </w:r>
      <w:r w:rsidRPr="00DA35CB">
        <w:rPr>
          <w:rFonts w:ascii="Ebrima" w:hAnsi="Ebrima"/>
          <w:b/>
          <w:color w:val="00B050"/>
        </w:rPr>
        <w:sym w:font="Wingdings" w:char="F04A"/>
      </w:r>
    </w:p>
    <w:p w14:paraId="14AA7F73" w14:textId="18051C5D" w:rsidR="00DA35CB" w:rsidRDefault="00EE7F76" w:rsidP="000275CA">
      <w:r>
        <w:rPr>
          <w:noProof/>
        </w:rPr>
        <w:drawing>
          <wp:inline distT="0" distB="0" distL="0" distR="0" wp14:anchorId="171DCA2B" wp14:editId="4FB92698">
            <wp:extent cx="5010150" cy="2373468"/>
            <wp:effectExtent l="0" t="0" r="0" b="825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16193" cy="237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0AE49" w14:textId="19AEDE38" w:rsidR="00EE7F76" w:rsidRDefault="00EE7F76" w:rsidP="000275CA">
      <w:r>
        <w:t>Now, how about with a little conditional formatting added at limits of 40 and 60 for MGP?</w:t>
      </w:r>
    </w:p>
    <w:p w14:paraId="358182E1" w14:textId="77777777" w:rsidR="00EE7F76" w:rsidRDefault="00EE7F76" w:rsidP="000275CA">
      <w:r>
        <w:t xml:space="preserve">Try this function for Fall MGP custom background color: </w:t>
      </w:r>
    </w:p>
    <w:p w14:paraId="654EC37F" w14:textId="4486C98E" w:rsidR="00EE7F76" w:rsidRDefault="00EE7F76" w:rsidP="000275CA">
      <w:r w:rsidRPr="00EE7F76">
        <w:rPr>
          <w:b/>
        </w:rPr>
        <w:t>colormapjet((100-median(FallToFallConditionalGrowthPercentile)+10)/100)</w:t>
      </w:r>
    </w:p>
    <w:p w14:paraId="6821FCE1" w14:textId="5DCA6004" w:rsidR="000275CA" w:rsidRDefault="00EE7F76" w:rsidP="007F3826">
      <w:r>
        <w:t>Repeat, by appropriately modifying, for Winter and Spring</w:t>
      </w:r>
    </w:p>
    <w:p w14:paraId="4DF57D07" w14:textId="20D71D5F" w:rsidR="00EE7F76" w:rsidRDefault="00EE7F76" w:rsidP="007F3826">
      <w:r>
        <w:rPr>
          <w:noProof/>
        </w:rPr>
        <w:drawing>
          <wp:inline distT="0" distB="0" distL="0" distR="0" wp14:anchorId="778E77EF" wp14:editId="1890F345">
            <wp:extent cx="4924425" cy="2316502"/>
            <wp:effectExtent l="0" t="0" r="0" b="762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39455" cy="232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B5607" w14:textId="77777777" w:rsidR="00120235" w:rsidRDefault="00120235">
      <w:r>
        <w:br w:type="page"/>
      </w:r>
    </w:p>
    <w:p w14:paraId="238A69B8" w14:textId="22249179" w:rsidR="00120235" w:rsidRDefault="00120235" w:rsidP="00120235">
      <w:pPr>
        <w:pStyle w:val="ListParagraph"/>
        <w:numPr>
          <w:ilvl w:val="0"/>
          <w:numId w:val="9"/>
        </w:numPr>
      </w:pPr>
      <w:r>
        <w:rPr>
          <w:u w:val="single"/>
        </w:rPr>
        <w:lastRenderedPageBreak/>
        <w:t>Table showing students with highest average fall-to-spring growth by number of scale score points</w:t>
      </w:r>
    </w:p>
    <w:p w14:paraId="6FED9B9B" w14:textId="64256EED" w:rsidR="00120235" w:rsidRDefault="00120235" w:rsidP="00120235">
      <w:r>
        <w:t>You will need to use set analysis along with the “avg” function and “ScoreResult” field to make the right measure required.</w:t>
      </w:r>
    </w:p>
    <w:p w14:paraId="0B1D7356" w14:textId="03DE59AD" w:rsidR="00120235" w:rsidRPr="00120235" w:rsidRDefault="00120235" w:rsidP="00120235">
      <w:pPr>
        <w:rPr>
          <w:rFonts w:ascii="Ebrima" w:hAnsi="Ebrima"/>
          <w:b/>
          <w:color w:val="FF0000"/>
        </w:rPr>
      </w:pPr>
      <w:r w:rsidRPr="00120235">
        <w:rPr>
          <w:rFonts w:ascii="Ebrima" w:hAnsi="Ebrima"/>
          <w:b/>
          <w:color w:val="FF0000"/>
        </w:rPr>
        <w:t>Consider this your last Check for Understanding today</w:t>
      </w:r>
    </w:p>
    <w:p w14:paraId="3C6E9D9E" w14:textId="1D4512D3" w:rsidR="00120235" w:rsidRDefault="00120235" w:rsidP="00120235">
      <w:r>
        <w:rPr>
          <w:noProof/>
        </w:rPr>
        <w:drawing>
          <wp:inline distT="0" distB="0" distL="0" distR="0" wp14:anchorId="7DEFECC2" wp14:editId="785AD2F2">
            <wp:extent cx="4357719" cy="2181241"/>
            <wp:effectExtent l="0" t="0" r="508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57719" cy="218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CFFD8" w14:textId="77777777" w:rsidR="00120235" w:rsidRDefault="00120235"/>
    <w:p w14:paraId="560FDB88" w14:textId="4AD8E36C" w:rsidR="00120235" w:rsidRPr="00E12C5F" w:rsidRDefault="00120235" w:rsidP="00120235">
      <w:pPr>
        <w:rPr>
          <w:rFonts w:ascii="Ebrima" w:hAnsi="Ebrima"/>
          <w:b/>
          <w:sz w:val="24"/>
          <w:szCs w:val="24"/>
        </w:rPr>
      </w:pPr>
      <w:r>
        <w:rPr>
          <w:rFonts w:ascii="Ebrima" w:hAnsi="Ebrima"/>
          <w:b/>
          <w:sz w:val="24"/>
          <w:szCs w:val="24"/>
        </w:rPr>
        <w:t>Step 4</w:t>
      </w:r>
      <w:r w:rsidRPr="00E12C5F">
        <w:rPr>
          <w:rFonts w:ascii="Ebrima" w:hAnsi="Ebrima"/>
          <w:b/>
          <w:sz w:val="24"/>
          <w:szCs w:val="24"/>
        </w:rPr>
        <w:t xml:space="preserve">: </w:t>
      </w:r>
      <w:r>
        <w:rPr>
          <w:rFonts w:ascii="Ebrima" w:hAnsi="Ebrima"/>
          <w:b/>
          <w:sz w:val="24"/>
          <w:szCs w:val="24"/>
        </w:rPr>
        <w:t>Bonus Materials</w:t>
      </w:r>
    </w:p>
    <w:p w14:paraId="56E03F4F" w14:textId="46D0BF7B" w:rsidR="00120235" w:rsidRPr="00120235" w:rsidRDefault="00120235" w:rsidP="00120235">
      <w:pPr>
        <w:pStyle w:val="ListParagraph"/>
        <w:numPr>
          <w:ilvl w:val="0"/>
          <w:numId w:val="10"/>
        </w:numPr>
      </w:pPr>
      <w:r w:rsidRPr="00120235">
        <w:rPr>
          <w:u w:val="single"/>
        </w:rPr>
        <w:t xml:space="preserve">KPI showing the Suspension Rate (from Equity Reports) using </w:t>
      </w:r>
      <w:r w:rsidRPr="00120235">
        <w:rPr>
          <w:rFonts w:ascii="Ebrima" w:hAnsi="Ebrima"/>
          <w:b/>
          <w:color w:val="00B0F0"/>
          <w:u w:val="single"/>
        </w:rPr>
        <w:t xml:space="preserve">a </w:t>
      </w:r>
      <w:r>
        <w:rPr>
          <w:rFonts w:ascii="Ebrima" w:hAnsi="Ebrima"/>
          <w:b/>
          <w:color w:val="00B0F0"/>
          <w:u w:val="single"/>
        </w:rPr>
        <w:t xml:space="preserve">set analysis </w:t>
      </w:r>
      <w:r w:rsidRPr="00120235">
        <w:rPr>
          <w:rFonts w:ascii="Ebrima" w:hAnsi="Ebrima"/>
          <w:b/>
          <w:color w:val="00B0F0"/>
          <w:u w:val="single"/>
        </w:rPr>
        <w:t>function within set analysis within a function</w:t>
      </w:r>
    </w:p>
    <w:p w14:paraId="4EF4ED98" w14:textId="46E43CE1" w:rsidR="00120235" w:rsidRDefault="00120235" w:rsidP="00120235">
      <w:r>
        <w:t>Here is the formula, Josh will break down what’s happening:</w:t>
      </w:r>
    </w:p>
    <w:p w14:paraId="565783C3" w14:textId="140A1E3D" w:rsidR="00120235" w:rsidRPr="00120235" w:rsidRDefault="00120235" w:rsidP="00120235">
      <w:pPr>
        <w:rPr>
          <w:b/>
        </w:rPr>
      </w:pPr>
      <w:r w:rsidRPr="00120235">
        <w:rPr>
          <w:b/>
        </w:rPr>
        <w:t>count(</w:t>
      </w:r>
      <w:r w:rsidRPr="00120235">
        <w:rPr>
          <w:b/>
          <w:color w:val="ED7D31" w:themeColor="accent2"/>
        </w:rPr>
        <w:t>{&lt;</w:t>
      </w:r>
      <w:r w:rsidRPr="00120235">
        <w:rPr>
          <w:b/>
          <w:color w:val="7F7F7F" w:themeColor="text1" w:themeTint="80"/>
        </w:rPr>
        <w:t>LocalStudentID={"=count(</w:t>
      </w:r>
      <w:r w:rsidRPr="00120235">
        <w:rPr>
          <w:b/>
          <w:color w:val="F4B083" w:themeColor="accent2" w:themeTint="99"/>
        </w:rPr>
        <w:t>{&lt;</w:t>
      </w:r>
      <w:r w:rsidRPr="00120235">
        <w:rPr>
          <w:b/>
          <w:color w:val="A6A6A6" w:themeColor="background1" w:themeShade="A6"/>
        </w:rPr>
        <w:t>Discipline={'Long-term OSS','Short-term OSS'}</w:t>
      </w:r>
      <w:r w:rsidRPr="00120235">
        <w:rPr>
          <w:b/>
          <w:color w:val="F4B083" w:themeColor="accent2" w:themeTint="99"/>
        </w:rPr>
        <w:t>&gt;}</w:t>
      </w:r>
      <w:r w:rsidRPr="00120235">
        <w:rPr>
          <w:b/>
          <w:color w:val="7F7F7F" w:themeColor="text1" w:themeTint="80"/>
        </w:rPr>
        <w:t>Discipline)&gt;0"}</w:t>
      </w:r>
      <w:r w:rsidRPr="00120235">
        <w:rPr>
          <w:b/>
          <w:color w:val="ED7D31" w:themeColor="accent2"/>
        </w:rPr>
        <w:t>&gt;}</w:t>
      </w:r>
      <w:r w:rsidRPr="00120235">
        <w:rPr>
          <w:b/>
        </w:rPr>
        <w:t>LocalStudentID)</w:t>
      </w:r>
    </w:p>
    <w:p w14:paraId="7666BFEE" w14:textId="77777777" w:rsidR="00120235" w:rsidRPr="00120235" w:rsidRDefault="00120235" w:rsidP="00120235">
      <w:pPr>
        <w:rPr>
          <w:b/>
        </w:rPr>
      </w:pPr>
      <w:r w:rsidRPr="00120235">
        <w:rPr>
          <w:b/>
        </w:rPr>
        <w:t>/</w:t>
      </w:r>
    </w:p>
    <w:p w14:paraId="4CFD2690" w14:textId="5EDE0379" w:rsidR="00120235" w:rsidRDefault="00120235" w:rsidP="00120235">
      <w:pPr>
        <w:rPr>
          <w:b/>
        </w:rPr>
      </w:pPr>
      <w:r w:rsidRPr="00120235">
        <w:rPr>
          <w:b/>
        </w:rPr>
        <w:t>count(LocalStudentID)</w:t>
      </w:r>
    </w:p>
    <w:p w14:paraId="0AE0068A" w14:textId="77777777" w:rsidR="00CB6601" w:rsidRDefault="00CB6601" w:rsidP="00120235">
      <w:pPr>
        <w:rPr>
          <w:b/>
        </w:rPr>
      </w:pPr>
    </w:p>
    <w:p w14:paraId="4F6797DA" w14:textId="087E734C" w:rsidR="00CB6601" w:rsidRPr="00CB6601" w:rsidRDefault="00CB6601" w:rsidP="00CB6601">
      <w:pPr>
        <w:pStyle w:val="ListParagraph"/>
        <w:numPr>
          <w:ilvl w:val="0"/>
          <w:numId w:val="10"/>
        </w:numPr>
      </w:pPr>
      <w:r>
        <w:rPr>
          <w:u w:val="single"/>
        </w:rPr>
        <w:t xml:space="preserve">Full control over colors by using </w:t>
      </w:r>
      <w:r w:rsidRPr="00CB6601">
        <w:rPr>
          <w:rFonts w:ascii="Ebrima" w:hAnsi="Ebrima"/>
          <w:b/>
          <w:color w:val="00B0F0"/>
          <w:u w:val="single"/>
        </w:rPr>
        <w:t>valuelist function</w:t>
      </w:r>
      <w:r w:rsidRPr="00CB6601">
        <w:rPr>
          <w:color w:val="00B0F0"/>
          <w:u w:val="single"/>
        </w:rPr>
        <w:t xml:space="preserve"> </w:t>
      </w:r>
      <w:r>
        <w:rPr>
          <w:u w:val="single"/>
        </w:rPr>
        <w:t>and colors by expression</w:t>
      </w:r>
    </w:p>
    <w:p w14:paraId="318441BB" w14:textId="30B9F8FD" w:rsidR="00894825" w:rsidRDefault="00894825" w:rsidP="00120235">
      <w:r>
        <w:t xml:space="preserve">Say we want more control over the line color representing this year and last with last year being in grey instead. We can do that but it takes a couple of extra steps and uses the </w:t>
      </w:r>
      <w:r w:rsidRPr="00120235">
        <w:rPr>
          <w:rFonts w:ascii="Ebrima" w:hAnsi="Ebrima"/>
          <w:b/>
          <w:color w:val="00B0F0"/>
        </w:rPr>
        <w:t>valuelist function</w:t>
      </w:r>
    </w:p>
    <w:p w14:paraId="425A2D0B" w14:textId="6A85D8C0" w:rsidR="00894825" w:rsidRDefault="00894825" w:rsidP="007F3826">
      <w:r>
        <w:t>Create a new single master dimension using this formula:</w:t>
      </w:r>
    </w:p>
    <w:p w14:paraId="4F5427C0" w14:textId="6EF5711D" w:rsidR="00894825" w:rsidRPr="00894825" w:rsidRDefault="00894825" w:rsidP="007F3826">
      <w:pPr>
        <w:rPr>
          <w:b/>
        </w:rPr>
      </w:pPr>
      <w:r>
        <w:rPr>
          <w:b/>
        </w:rPr>
        <w:t>valuelist(‘SY1415’,’SY1516’)</w:t>
      </w:r>
    </w:p>
    <w:p w14:paraId="501BA939" w14:textId="423B734E" w:rsidR="00894825" w:rsidRDefault="00894825" w:rsidP="007F3826">
      <w:r>
        <w:rPr>
          <w:noProof/>
        </w:rPr>
        <w:lastRenderedPageBreak/>
        <w:drawing>
          <wp:inline distT="0" distB="0" distL="0" distR="0" wp14:anchorId="52EFF51B" wp14:editId="7A410009">
            <wp:extent cx="3102658" cy="1928813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32134" cy="194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75D1A" w14:textId="7C4811C0" w:rsidR="00894825" w:rsidRDefault="00E73467" w:rsidP="007F3826">
      <w:r>
        <w:t xml:space="preserve">In the background, Qlik is basically creating a </w:t>
      </w:r>
      <w:r w:rsidR="00EC0685">
        <w:t>temp</w:t>
      </w:r>
      <w:r>
        <w:t xml:space="preserve"> table with two rows where you can apply all sorts of attributes to items in the </w:t>
      </w:r>
      <w:r w:rsidR="00EC0685">
        <w:t>temp</w:t>
      </w:r>
      <w:r>
        <w:t xml:space="preserve"> table list</w:t>
      </w:r>
    </w:p>
    <w:p w14:paraId="2AAB5BA5" w14:textId="1BE5C2E9" w:rsidR="00E73467" w:rsidRDefault="00E73467" w:rsidP="007F3826">
      <w:r>
        <w:t>We will use our new value list to create a new single measure to apply a formulas attribute to each element in the list:</w:t>
      </w:r>
    </w:p>
    <w:p w14:paraId="51786012" w14:textId="77777777" w:rsidR="00CB6601" w:rsidRPr="00CB6601" w:rsidRDefault="00CB6601" w:rsidP="00CB6601">
      <w:pPr>
        <w:rPr>
          <w:b/>
        </w:rPr>
      </w:pPr>
      <w:r w:rsidRPr="00CB6601">
        <w:rPr>
          <w:b/>
        </w:rPr>
        <w:t>If(valuelist('SY1415', 'SY1516')= 'SY1415',</w:t>
      </w:r>
    </w:p>
    <w:p w14:paraId="120A69FC" w14:textId="77777777" w:rsidR="00CB6601" w:rsidRPr="00CB6601" w:rsidRDefault="00CB6601" w:rsidP="00CB6601">
      <w:pPr>
        <w:rPr>
          <w:b/>
        </w:rPr>
      </w:pPr>
      <w:r w:rsidRPr="00CB6601">
        <w:rPr>
          <w:b/>
        </w:rPr>
        <w:t>count(</w:t>
      </w:r>
      <w:r w:rsidRPr="00CB6601">
        <w:rPr>
          <w:b/>
          <w:color w:val="ED7D31" w:themeColor="accent2"/>
        </w:rPr>
        <w:t>{&lt;</w:t>
      </w:r>
      <w:r w:rsidRPr="00CB6601">
        <w:rPr>
          <w:b/>
          <w:color w:val="A6A6A6" w:themeColor="background1" w:themeShade="A6"/>
        </w:rPr>
        <w:t>SchoolYear={'SY2014-15'}</w:t>
      </w:r>
      <w:r w:rsidRPr="00CB6601">
        <w:rPr>
          <w:b/>
          <w:color w:val="ED7D31" w:themeColor="accent2"/>
        </w:rPr>
        <w:t>&gt;}</w:t>
      </w:r>
      <w:r w:rsidRPr="00CB6601">
        <w:rPr>
          <w:b/>
        </w:rPr>
        <w:t>Behavior),</w:t>
      </w:r>
    </w:p>
    <w:p w14:paraId="56FB325A" w14:textId="76BF29CC" w:rsidR="00927D48" w:rsidRDefault="00CB6601" w:rsidP="00CB6601">
      <w:pPr>
        <w:rPr>
          <w:b/>
        </w:rPr>
      </w:pPr>
      <w:r w:rsidRPr="00CB6601">
        <w:rPr>
          <w:b/>
        </w:rPr>
        <w:t>count(</w:t>
      </w:r>
      <w:r w:rsidRPr="00CB6601">
        <w:rPr>
          <w:b/>
          <w:color w:val="ED7D31" w:themeColor="accent2"/>
        </w:rPr>
        <w:t>{&lt;</w:t>
      </w:r>
      <w:r w:rsidRPr="00CB6601">
        <w:rPr>
          <w:b/>
          <w:color w:val="A6A6A6" w:themeColor="background1" w:themeShade="A6"/>
        </w:rPr>
        <w:t>SchoolYear={'SY2015-16'}</w:t>
      </w:r>
      <w:r w:rsidRPr="00CB6601">
        <w:rPr>
          <w:b/>
          <w:color w:val="ED7D31" w:themeColor="accent2"/>
        </w:rPr>
        <w:t>&gt;}</w:t>
      </w:r>
      <w:r w:rsidRPr="00CB6601">
        <w:rPr>
          <w:b/>
        </w:rPr>
        <w:t>Behavior))</w:t>
      </w:r>
    </w:p>
    <w:p w14:paraId="599D2D07" w14:textId="208900AB" w:rsidR="00E73467" w:rsidRDefault="00927D48" w:rsidP="007F3826">
      <w:pPr>
        <w:rPr>
          <w:rFonts w:ascii="Ebrima" w:hAnsi="Ebrima"/>
          <w:b/>
          <w:color w:val="00B0F0"/>
          <w:sz w:val="24"/>
          <w:szCs w:val="24"/>
        </w:rPr>
      </w:pPr>
      <w:r>
        <w:t xml:space="preserve">After replacing the new measure created in the line chart, scroll down to Appearance&gt;Colors and legend at right. Instead of colors being “Auto” switch it to Custom&gt;By expression and we will add a </w:t>
      </w:r>
      <w:r w:rsidRPr="00927D48">
        <w:rPr>
          <w:rFonts w:ascii="Ebrima" w:hAnsi="Ebrima"/>
          <w:b/>
          <w:color w:val="00B0F0"/>
          <w:sz w:val="24"/>
          <w:szCs w:val="24"/>
        </w:rPr>
        <w:t>custom color function</w:t>
      </w:r>
    </w:p>
    <w:p w14:paraId="442F739C" w14:textId="39955783" w:rsidR="00927D48" w:rsidRDefault="00927D48" w:rsidP="00927D48">
      <w:pPr>
        <w:rPr>
          <w:b/>
        </w:rPr>
      </w:pPr>
      <w:r w:rsidRPr="00927D48">
        <w:rPr>
          <w:b/>
        </w:rPr>
        <w:t>if(valuelist('SY1415','SY1516')='SY1415', rgb(192,192,192), rgb(0,179,255))</w:t>
      </w:r>
    </w:p>
    <w:p w14:paraId="7DC78F71" w14:textId="77777777" w:rsidR="00927D48" w:rsidRPr="00927D48" w:rsidRDefault="00927D48" w:rsidP="00927D48">
      <w:pPr>
        <w:rPr>
          <w:b/>
        </w:rPr>
      </w:pPr>
    </w:p>
    <w:p w14:paraId="337A0289" w14:textId="79E8E147" w:rsidR="00927D48" w:rsidRDefault="00CB6601" w:rsidP="007F3826">
      <w:r>
        <w:rPr>
          <w:noProof/>
        </w:rPr>
        <w:drawing>
          <wp:inline distT="0" distB="0" distL="0" distR="0" wp14:anchorId="76175AEC" wp14:editId="790812EE">
            <wp:extent cx="4400582" cy="1933589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00582" cy="193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345CB" w14:textId="77777777" w:rsidR="00EC0685" w:rsidRDefault="00EC0685"/>
    <w:p w14:paraId="6E15BC8F" w14:textId="24F94AE6" w:rsidR="00EC0685" w:rsidRDefault="00EC0685">
      <w:r>
        <w:t xml:space="preserve">To find the RGB codes for other colors I use a site called Color Picker: </w:t>
      </w:r>
      <w:hyperlink r:id="rId34" w:history="1">
        <w:r w:rsidRPr="00E86B9A">
          <w:rPr>
            <w:rStyle w:val="Hyperlink"/>
          </w:rPr>
          <w:t>http://www.colorpicker.com/</w:t>
        </w:r>
      </w:hyperlink>
    </w:p>
    <w:p w14:paraId="6F15DFB7" w14:textId="1D96D09B" w:rsidR="007A5C9A" w:rsidRPr="00CB6601" w:rsidRDefault="007A5C9A" w:rsidP="00EC0685"/>
    <w:sectPr w:rsidR="007A5C9A" w:rsidRPr="00CB6601" w:rsidSect="0009750C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2240" w:h="15840"/>
      <w:pgMar w:top="1008" w:right="1152" w:bottom="1008" w:left="1152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282B9E" w14:textId="77777777" w:rsidR="00F20AF1" w:rsidRDefault="00F20AF1" w:rsidP="00F20AF1">
      <w:pPr>
        <w:spacing w:after="0" w:line="240" w:lineRule="auto"/>
      </w:pPr>
      <w:r>
        <w:separator/>
      </w:r>
    </w:p>
  </w:endnote>
  <w:endnote w:type="continuationSeparator" w:id="0">
    <w:p w14:paraId="3BC5425E" w14:textId="77777777" w:rsidR="00F20AF1" w:rsidRDefault="00F20AF1" w:rsidP="00F20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0BA514" w14:textId="77777777" w:rsidR="00903963" w:rsidRDefault="0090396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4301814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D150726" w14:textId="62D33069" w:rsidR="00AA694A" w:rsidRDefault="00AA694A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3963" w:rsidRPr="00903963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215D7BA6" w14:textId="77777777" w:rsidR="00AA694A" w:rsidRDefault="00AA694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4FC5A7" w14:textId="77777777" w:rsidR="00903963" w:rsidRDefault="0090396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BFB94F" w14:textId="77777777" w:rsidR="00F20AF1" w:rsidRDefault="00F20AF1" w:rsidP="00F20AF1">
      <w:pPr>
        <w:spacing w:after="0" w:line="240" w:lineRule="auto"/>
      </w:pPr>
      <w:r>
        <w:separator/>
      </w:r>
    </w:p>
  </w:footnote>
  <w:footnote w:type="continuationSeparator" w:id="0">
    <w:p w14:paraId="753F5F89" w14:textId="77777777" w:rsidR="00F20AF1" w:rsidRDefault="00F20AF1" w:rsidP="00F20A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4BE2B4" w14:textId="77777777" w:rsidR="00903963" w:rsidRDefault="0090396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0CBCD7" w14:textId="5643BC97" w:rsidR="00F20AF1" w:rsidRDefault="00903963">
    <w:pPr>
      <w:pStyle w:val="Header"/>
    </w:pPr>
    <w:r>
      <w:rPr>
        <w:rFonts w:ascii="Ebrima" w:hAnsi="Ebrima"/>
        <w:sz w:val="32"/>
        <w:szCs w:val="32"/>
      </w:rPr>
      <w:t>Intro to Advanced Qlik Topics</w:t>
    </w:r>
    <w:r w:rsidR="00F20AF1">
      <w:rPr>
        <w:rFonts w:ascii="Ebrima" w:hAnsi="Ebrima"/>
        <w:sz w:val="32"/>
        <w:szCs w:val="32"/>
      </w:rPr>
      <w:t xml:space="preserve">          </w:t>
    </w:r>
    <w:r>
      <w:rPr>
        <w:rFonts w:ascii="Ebrima" w:hAnsi="Ebrima"/>
        <w:sz w:val="32"/>
        <w:szCs w:val="32"/>
      </w:rPr>
      <w:tab/>
    </w:r>
    <w:bookmarkStart w:id="0" w:name="_GoBack"/>
    <w:bookmarkEnd w:id="0"/>
    <w:r>
      <w:pict w14:anchorId="42A9F3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26pt;height:32.25pt">
          <v:imagedata r:id="rId1" o:title="EK12 Small Horizontal"/>
        </v:shape>
      </w:pict>
    </w:r>
    <w:r w:rsidR="00F20AF1">
      <w:t xml:space="preserve"> </w:t>
    </w:r>
  </w:p>
  <w:p w14:paraId="1F484D8A" w14:textId="3EE1BF5B" w:rsidR="00F20AF1" w:rsidRDefault="00F20AF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1C2A691" wp14:editId="3FC6E852">
              <wp:simplePos x="0" y="0"/>
              <wp:positionH relativeFrom="column">
                <wp:posOffset>8890</wp:posOffset>
              </wp:positionH>
              <wp:positionV relativeFrom="paragraph">
                <wp:posOffset>138748</wp:posOffset>
              </wp:positionV>
              <wp:extent cx="5910263" cy="0"/>
              <wp:effectExtent l="0" t="0" r="33655" b="1905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1026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97CCB4B" id="Straight Connector 12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pt,10.95pt" to="466.1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EvauQEAAMUDAAAOAAAAZHJzL2Uyb0RvYy54bWysU8GOEzEMvSPxD1HudKZFrGDU6R66gguC&#10;imU/IJtxOpGSOHJCp/17nLSdRYCEWO3FE8d+tt+LZ3179E4cgJLF0MvlopUCgsbBhn0vH75/fPNe&#10;ipRVGJTDAL08QZK3m9ev1lPsYIUjugFIcJGQuin2csw5dk2T9AhepQVGCBw0SF5ldmnfDKQmru5d&#10;s2rbm2ZCGiKhhpT49u4clJta3xjQ+asxCbJwveTZcrVU7WOxzWatuj2pOFp9GUM9YwqvbOCmc6k7&#10;lZX4QfaPUt5qwoQmLzT6Bo2xGioHZrNsf2NzP6oIlQuLk+IsU3q5svrLYUfCDvx2KymC8vxG95mU&#10;3Y9ZbDEEVhBJcJCVmmLqGLANO7p4Ke6o0D4a8uXLhMSxqnua1YVjFpov331Ytqubt1Loa6x5AkZK&#10;+ROgF+XQS2dDIa46dficMjfj1GsKO2WQc+t6yicHJdmFb2CYDDdbVnRdI9g6EgfFC6C0hpCXhQrX&#10;q9kFZqxzM7D9N/CSX6BQV+x/wDOidsaQZ7C3Aelv3fPxOrI5518VOPMuEjzicKqPUqXhXakML3td&#10;lvFXv8Kf/r7NTwAAAP//AwBQSwMEFAAGAAgAAAAhAHKOx8ncAAAABwEAAA8AAABkcnMvZG93bnJl&#10;di54bWxMjl9LwzAUxd8Fv0O4gm8uXRRxtekYA3EOZDiF+Zg117ba3JQkW7tv7xUf9PH84ZxfMR9d&#10;J44YYutJw3SSgUCqvG2p1vD2+nB1ByImQ9Z0nlDDCSPMy/OzwuTWD/SCx22qBY9QzI2GJqU+lzJW&#10;DToTJ75H4uzDB2cSy1BLG8zA466TKstupTMt8UNjelw2WH1tD07Dc1itlov16ZM2727YqfVu8zQ+&#10;an15MS7uQSQc018ZfvAZHUpm2vsD2Sg61jdc1KCmMxAcz66VArH/NWRZyP/85TcAAAD//wMAUEsB&#10;Ai0AFAAGAAgAAAAhALaDOJL+AAAA4QEAABMAAAAAAAAAAAAAAAAAAAAAAFtDb250ZW50X1R5cGVz&#10;XS54bWxQSwECLQAUAAYACAAAACEAOP0h/9YAAACUAQAACwAAAAAAAAAAAAAAAAAvAQAAX3JlbHMv&#10;LnJlbHNQSwECLQAUAAYACAAAACEAVvRL2rkBAADFAwAADgAAAAAAAAAAAAAAAAAuAgAAZHJzL2Uy&#10;b0RvYy54bWxQSwECLQAUAAYACAAAACEAco7HydwAAAAHAQAADwAAAAAAAAAAAAAAAAATBAAAZHJz&#10;L2Rvd25yZXYueG1sUEsFBgAAAAAEAAQA8wAAABwFAAAAAA==&#10;" strokecolor="#5b9bd5 [3204]" strokeweight=".5pt">
              <v:stroke joinstyle="miter"/>
            </v:line>
          </w:pict>
        </mc:Fallback>
      </mc:AlternateContent>
    </w:r>
  </w:p>
  <w:p w14:paraId="3E06661F" w14:textId="30516D7A" w:rsidR="00F20AF1" w:rsidRDefault="00F20AF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A1C116" w14:textId="77777777" w:rsidR="00903963" w:rsidRDefault="0090396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FF358D"/>
    <w:multiLevelType w:val="hybridMultilevel"/>
    <w:tmpl w:val="2A00B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C77FB7"/>
    <w:multiLevelType w:val="hybridMultilevel"/>
    <w:tmpl w:val="80A22A44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F25800"/>
    <w:multiLevelType w:val="hybridMultilevel"/>
    <w:tmpl w:val="6E46EFE0"/>
    <w:lvl w:ilvl="0" w:tplc="FFC6E2CA">
      <w:start w:val="1"/>
      <w:numFmt w:val="upperLetter"/>
      <w:lvlText w:val="%1."/>
      <w:lvlJc w:val="left"/>
      <w:pPr>
        <w:ind w:left="360" w:hanging="360"/>
      </w:pPr>
      <w:rPr>
        <w:rFonts w:asciiTheme="minorHAnsi" w:hAnsiTheme="minorHAnsi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51F1403"/>
    <w:multiLevelType w:val="hybridMultilevel"/>
    <w:tmpl w:val="0EE4A20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9271FD"/>
    <w:multiLevelType w:val="hybridMultilevel"/>
    <w:tmpl w:val="8D8EF57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D007C0"/>
    <w:multiLevelType w:val="hybridMultilevel"/>
    <w:tmpl w:val="EC2856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323547"/>
    <w:multiLevelType w:val="hybridMultilevel"/>
    <w:tmpl w:val="E0000E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D46F1C"/>
    <w:multiLevelType w:val="hybridMultilevel"/>
    <w:tmpl w:val="9308311A"/>
    <w:lvl w:ilvl="0" w:tplc="8A3EDE80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BE42A6"/>
    <w:multiLevelType w:val="hybridMultilevel"/>
    <w:tmpl w:val="9C805890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B4A1ECE"/>
    <w:multiLevelType w:val="hybridMultilevel"/>
    <w:tmpl w:val="1A7A1C3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6"/>
  </w:num>
  <w:num w:numId="5">
    <w:abstractNumId w:val="4"/>
  </w:num>
  <w:num w:numId="6">
    <w:abstractNumId w:val="3"/>
  </w:num>
  <w:num w:numId="7">
    <w:abstractNumId w:val="7"/>
  </w:num>
  <w:num w:numId="8">
    <w:abstractNumId w:val="5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CAB"/>
    <w:rsid w:val="000275CA"/>
    <w:rsid w:val="0003123D"/>
    <w:rsid w:val="00033A0B"/>
    <w:rsid w:val="000400C9"/>
    <w:rsid w:val="0004202E"/>
    <w:rsid w:val="00042152"/>
    <w:rsid w:val="000427A9"/>
    <w:rsid w:val="00043196"/>
    <w:rsid w:val="00056369"/>
    <w:rsid w:val="00056D01"/>
    <w:rsid w:val="00065869"/>
    <w:rsid w:val="00075870"/>
    <w:rsid w:val="0008770A"/>
    <w:rsid w:val="0009750C"/>
    <w:rsid w:val="000A772D"/>
    <w:rsid w:val="000B0A55"/>
    <w:rsid w:val="000C7F99"/>
    <w:rsid w:val="000D5CE4"/>
    <w:rsid w:val="000E3A5A"/>
    <w:rsid w:val="000E4169"/>
    <w:rsid w:val="000F2E62"/>
    <w:rsid w:val="00120235"/>
    <w:rsid w:val="00124D8F"/>
    <w:rsid w:val="001331B7"/>
    <w:rsid w:val="001340D2"/>
    <w:rsid w:val="0013481C"/>
    <w:rsid w:val="00135767"/>
    <w:rsid w:val="001362AB"/>
    <w:rsid w:val="0015695C"/>
    <w:rsid w:val="001648D2"/>
    <w:rsid w:val="0016592F"/>
    <w:rsid w:val="00175857"/>
    <w:rsid w:val="001A0B54"/>
    <w:rsid w:val="001C45B1"/>
    <w:rsid w:val="001D0A08"/>
    <w:rsid w:val="001E03AD"/>
    <w:rsid w:val="001E1CAE"/>
    <w:rsid w:val="001E60A3"/>
    <w:rsid w:val="002201B0"/>
    <w:rsid w:val="00232673"/>
    <w:rsid w:val="00232BE2"/>
    <w:rsid w:val="00246A13"/>
    <w:rsid w:val="002472D2"/>
    <w:rsid w:val="0025794E"/>
    <w:rsid w:val="00257CAB"/>
    <w:rsid w:val="00263340"/>
    <w:rsid w:val="002652E2"/>
    <w:rsid w:val="0027292F"/>
    <w:rsid w:val="00275EF5"/>
    <w:rsid w:val="00281475"/>
    <w:rsid w:val="00282B30"/>
    <w:rsid w:val="00284BB1"/>
    <w:rsid w:val="002A4374"/>
    <w:rsid w:val="002A5149"/>
    <w:rsid w:val="002B6F26"/>
    <w:rsid w:val="002C4670"/>
    <w:rsid w:val="002C5EBA"/>
    <w:rsid w:val="002C76FA"/>
    <w:rsid w:val="002D51B2"/>
    <w:rsid w:val="002D7237"/>
    <w:rsid w:val="002E348D"/>
    <w:rsid w:val="002E3914"/>
    <w:rsid w:val="002F060C"/>
    <w:rsid w:val="00300D91"/>
    <w:rsid w:val="00301F27"/>
    <w:rsid w:val="0030335B"/>
    <w:rsid w:val="0030644D"/>
    <w:rsid w:val="00311FAB"/>
    <w:rsid w:val="00315091"/>
    <w:rsid w:val="00316625"/>
    <w:rsid w:val="0032131A"/>
    <w:rsid w:val="003241FF"/>
    <w:rsid w:val="00335EBD"/>
    <w:rsid w:val="00346B04"/>
    <w:rsid w:val="00371108"/>
    <w:rsid w:val="00376086"/>
    <w:rsid w:val="00392BA7"/>
    <w:rsid w:val="003A4BB3"/>
    <w:rsid w:val="003A6D83"/>
    <w:rsid w:val="003D5300"/>
    <w:rsid w:val="003D5718"/>
    <w:rsid w:val="003E0714"/>
    <w:rsid w:val="003F0F51"/>
    <w:rsid w:val="00404D86"/>
    <w:rsid w:val="00405F58"/>
    <w:rsid w:val="00412054"/>
    <w:rsid w:val="0042335A"/>
    <w:rsid w:val="0042744E"/>
    <w:rsid w:val="00427DF4"/>
    <w:rsid w:val="00451BE0"/>
    <w:rsid w:val="00454108"/>
    <w:rsid w:val="0045510F"/>
    <w:rsid w:val="004638E3"/>
    <w:rsid w:val="00490D63"/>
    <w:rsid w:val="004B7458"/>
    <w:rsid w:val="004B770F"/>
    <w:rsid w:val="004E2DE3"/>
    <w:rsid w:val="004E4AF1"/>
    <w:rsid w:val="004F19AD"/>
    <w:rsid w:val="004F323F"/>
    <w:rsid w:val="00501BC1"/>
    <w:rsid w:val="00502FC3"/>
    <w:rsid w:val="00510CBA"/>
    <w:rsid w:val="005138C1"/>
    <w:rsid w:val="00522BB3"/>
    <w:rsid w:val="00543301"/>
    <w:rsid w:val="0054399A"/>
    <w:rsid w:val="00572F94"/>
    <w:rsid w:val="00574171"/>
    <w:rsid w:val="00581207"/>
    <w:rsid w:val="00581DED"/>
    <w:rsid w:val="00582B10"/>
    <w:rsid w:val="00586400"/>
    <w:rsid w:val="005A14A5"/>
    <w:rsid w:val="005D2223"/>
    <w:rsid w:val="005D27B4"/>
    <w:rsid w:val="005D74E8"/>
    <w:rsid w:val="005E5EA7"/>
    <w:rsid w:val="005F02C7"/>
    <w:rsid w:val="005F61F2"/>
    <w:rsid w:val="00601588"/>
    <w:rsid w:val="00601A03"/>
    <w:rsid w:val="006069C4"/>
    <w:rsid w:val="006229F1"/>
    <w:rsid w:val="00624D73"/>
    <w:rsid w:val="0064260E"/>
    <w:rsid w:val="006431D9"/>
    <w:rsid w:val="00654366"/>
    <w:rsid w:val="0065567A"/>
    <w:rsid w:val="00673B0C"/>
    <w:rsid w:val="006807DA"/>
    <w:rsid w:val="00684289"/>
    <w:rsid w:val="006848D2"/>
    <w:rsid w:val="00692115"/>
    <w:rsid w:val="0069486A"/>
    <w:rsid w:val="006A3631"/>
    <w:rsid w:val="006A4E04"/>
    <w:rsid w:val="006B22EE"/>
    <w:rsid w:val="006B2951"/>
    <w:rsid w:val="006C50D6"/>
    <w:rsid w:val="006E40C9"/>
    <w:rsid w:val="006E4F3E"/>
    <w:rsid w:val="00702F4E"/>
    <w:rsid w:val="00712B4B"/>
    <w:rsid w:val="007152A9"/>
    <w:rsid w:val="00721425"/>
    <w:rsid w:val="00721D3F"/>
    <w:rsid w:val="00746D4E"/>
    <w:rsid w:val="00750A59"/>
    <w:rsid w:val="00751BBF"/>
    <w:rsid w:val="00757E9B"/>
    <w:rsid w:val="00763DFA"/>
    <w:rsid w:val="0077085B"/>
    <w:rsid w:val="007708A4"/>
    <w:rsid w:val="00780F41"/>
    <w:rsid w:val="00794B9E"/>
    <w:rsid w:val="007A4B3A"/>
    <w:rsid w:val="007A5C9A"/>
    <w:rsid w:val="007B32FA"/>
    <w:rsid w:val="007B68BE"/>
    <w:rsid w:val="007C58BD"/>
    <w:rsid w:val="007D2401"/>
    <w:rsid w:val="007D5A3E"/>
    <w:rsid w:val="007E4564"/>
    <w:rsid w:val="007E62E0"/>
    <w:rsid w:val="007E6CDD"/>
    <w:rsid w:val="007E7E50"/>
    <w:rsid w:val="007F1CA3"/>
    <w:rsid w:val="007F3826"/>
    <w:rsid w:val="007F74D0"/>
    <w:rsid w:val="00807049"/>
    <w:rsid w:val="008176E4"/>
    <w:rsid w:val="00826C1C"/>
    <w:rsid w:val="008313A2"/>
    <w:rsid w:val="00860EBA"/>
    <w:rsid w:val="00861BE0"/>
    <w:rsid w:val="00863D33"/>
    <w:rsid w:val="00880A54"/>
    <w:rsid w:val="00883E21"/>
    <w:rsid w:val="00894825"/>
    <w:rsid w:val="008A383E"/>
    <w:rsid w:val="008B7844"/>
    <w:rsid w:val="008D1177"/>
    <w:rsid w:val="008E1ACC"/>
    <w:rsid w:val="008E748F"/>
    <w:rsid w:val="008F3A23"/>
    <w:rsid w:val="008F6C5C"/>
    <w:rsid w:val="009024B9"/>
    <w:rsid w:val="00903963"/>
    <w:rsid w:val="00915841"/>
    <w:rsid w:val="00926A4C"/>
    <w:rsid w:val="00927D48"/>
    <w:rsid w:val="00934A76"/>
    <w:rsid w:val="0095272F"/>
    <w:rsid w:val="009550AE"/>
    <w:rsid w:val="00961744"/>
    <w:rsid w:val="00972097"/>
    <w:rsid w:val="00973B37"/>
    <w:rsid w:val="009769A0"/>
    <w:rsid w:val="00981D43"/>
    <w:rsid w:val="009827D9"/>
    <w:rsid w:val="0098347E"/>
    <w:rsid w:val="00984345"/>
    <w:rsid w:val="00995BA1"/>
    <w:rsid w:val="00996903"/>
    <w:rsid w:val="009A5CAD"/>
    <w:rsid w:val="009B0BB5"/>
    <w:rsid w:val="009B4704"/>
    <w:rsid w:val="009C78B9"/>
    <w:rsid w:val="009D238D"/>
    <w:rsid w:val="009E7539"/>
    <w:rsid w:val="009F1843"/>
    <w:rsid w:val="00A05D97"/>
    <w:rsid w:val="00A15249"/>
    <w:rsid w:val="00A26270"/>
    <w:rsid w:val="00A268B6"/>
    <w:rsid w:val="00A32D7B"/>
    <w:rsid w:val="00A47FA8"/>
    <w:rsid w:val="00A50713"/>
    <w:rsid w:val="00A63D1D"/>
    <w:rsid w:val="00A64CAF"/>
    <w:rsid w:val="00A700A6"/>
    <w:rsid w:val="00A72091"/>
    <w:rsid w:val="00A77B30"/>
    <w:rsid w:val="00A86DB9"/>
    <w:rsid w:val="00A87161"/>
    <w:rsid w:val="00AA5535"/>
    <w:rsid w:val="00AA694A"/>
    <w:rsid w:val="00AB006B"/>
    <w:rsid w:val="00AC270E"/>
    <w:rsid w:val="00AD2629"/>
    <w:rsid w:val="00AD43C5"/>
    <w:rsid w:val="00AD5E7D"/>
    <w:rsid w:val="00AE2862"/>
    <w:rsid w:val="00AF0F5F"/>
    <w:rsid w:val="00AF2E5B"/>
    <w:rsid w:val="00AF4DFD"/>
    <w:rsid w:val="00B05000"/>
    <w:rsid w:val="00B1064C"/>
    <w:rsid w:val="00B127D7"/>
    <w:rsid w:val="00B1736B"/>
    <w:rsid w:val="00B34815"/>
    <w:rsid w:val="00B34DF7"/>
    <w:rsid w:val="00B37E3D"/>
    <w:rsid w:val="00B45593"/>
    <w:rsid w:val="00B52EEE"/>
    <w:rsid w:val="00B55C60"/>
    <w:rsid w:val="00B577CF"/>
    <w:rsid w:val="00B77A00"/>
    <w:rsid w:val="00B879FD"/>
    <w:rsid w:val="00B90339"/>
    <w:rsid w:val="00BA4348"/>
    <w:rsid w:val="00BA7884"/>
    <w:rsid w:val="00BB5F19"/>
    <w:rsid w:val="00BC14FE"/>
    <w:rsid w:val="00BC5F6F"/>
    <w:rsid w:val="00BC70B1"/>
    <w:rsid w:val="00BD55A6"/>
    <w:rsid w:val="00BF71FE"/>
    <w:rsid w:val="00C139A8"/>
    <w:rsid w:val="00C35450"/>
    <w:rsid w:val="00C429C7"/>
    <w:rsid w:val="00C553E2"/>
    <w:rsid w:val="00C5785A"/>
    <w:rsid w:val="00C60059"/>
    <w:rsid w:val="00C74230"/>
    <w:rsid w:val="00C75614"/>
    <w:rsid w:val="00C93FE8"/>
    <w:rsid w:val="00C94E16"/>
    <w:rsid w:val="00CA4742"/>
    <w:rsid w:val="00CA50BC"/>
    <w:rsid w:val="00CB6601"/>
    <w:rsid w:val="00CB7476"/>
    <w:rsid w:val="00CC51CE"/>
    <w:rsid w:val="00CD2EBB"/>
    <w:rsid w:val="00D054A7"/>
    <w:rsid w:val="00D06266"/>
    <w:rsid w:val="00D0743F"/>
    <w:rsid w:val="00D13F82"/>
    <w:rsid w:val="00D36D68"/>
    <w:rsid w:val="00D54FB5"/>
    <w:rsid w:val="00D76E71"/>
    <w:rsid w:val="00D81359"/>
    <w:rsid w:val="00D834AA"/>
    <w:rsid w:val="00DA35CB"/>
    <w:rsid w:val="00DA5DDF"/>
    <w:rsid w:val="00DE347A"/>
    <w:rsid w:val="00DF4165"/>
    <w:rsid w:val="00DF7AF6"/>
    <w:rsid w:val="00E004CE"/>
    <w:rsid w:val="00E06B93"/>
    <w:rsid w:val="00E12C5F"/>
    <w:rsid w:val="00E24051"/>
    <w:rsid w:val="00E34416"/>
    <w:rsid w:val="00E36B69"/>
    <w:rsid w:val="00E62E08"/>
    <w:rsid w:val="00E6352B"/>
    <w:rsid w:val="00E73467"/>
    <w:rsid w:val="00E874EA"/>
    <w:rsid w:val="00E92A23"/>
    <w:rsid w:val="00E93287"/>
    <w:rsid w:val="00EB24D7"/>
    <w:rsid w:val="00EC0685"/>
    <w:rsid w:val="00EC1A34"/>
    <w:rsid w:val="00ED5130"/>
    <w:rsid w:val="00EE7F76"/>
    <w:rsid w:val="00F04BCC"/>
    <w:rsid w:val="00F05E55"/>
    <w:rsid w:val="00F063F6"/>
    <w:rsid w:val="00F14D6D"/>
    <w:rsid w:val="00F20AF1"/>
    <w:rsid w:val="00F23DAE"/>
    <w:rsid w:val="00F24845"/>
    <w:rsid w:val="00F255B0"/>
    <w:rsid w:val="00F3586A"/>
    <w:rsid w:val="00F374E3"/>
    <w:rsid w:val="00F55352"/>
    <w:rsid w:val="00F661F1"/>
    <w:rsid w:val="00F73ACF"/>
    <w:rsid w:val="00F862B4"/>
    <w:rsid w:val="00F933AC"/>
    <w:rsid w:val="00FC5833"/>
    <w:rsid w:val="00FC631D"/>
    <w:rsid w:val="00FC7CF2"/>
    <w:rsid w:val="00FD28D8"/>
    <w:rsid w:val="00FD2A38"/>
    <w:rsid w:val="00FD2BD2"/>
    <w:rsid w:val="00FE1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  <w14:docId w14:val="15B17B95"/>
  <w15:chartTrackingRefBased/>
  <w15:docId w15:val="{5094625D-9041-4DC1-82DA-6D68684F6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57CA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8347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20A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AF1"/>
  </w:style>
  <w:style w:type="paragraph" w:styleId="Footer">
    <w:name w:val="footer"/>
    <w:basedOn w:val="Normal"/>
    <w:link w:val="FooterChar"/>
    <w:uiPriority w:val="99"/>
    <w:unhideWhenUsed/>
    <w:rsid w:val="00F20A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AF1"/>
  </w:style>
  <w:style w:type="paragraph" w:styleId="BalloonText">
    <w:name w:val="Balloon Text"/>
    <w:basedOn w:val="Normal"/>
    <w:link w:val="BalloonTextChar"/>
    <w:uiPriority w:val="99"/>
    <w:semiHidden/>
    <w:unhideWhenUsed/>
    <w:rsid w:val="007A5C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C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3.xml"/><Relationship Id="rId21" Type="http://schemas.openxmlformats.org/officeDocument/2006/relationships/image" Target="media/image14.png"/><Relationship Id="rId34" Type="http://schemas.openxmlformats.org/officeDocument/2006/relationships/hyperlink" Target="http://www.colorpicker.com/" TargetMode="External"/><Relationship Id="rId42" Type="http://schemas.openxmlformats.org/officeDocument/2006/relationships/theme" Target="theme/theme1.xml"/><Relationship Id="rId7" Type="http://schemas.openxmlformats.org/officeDocument/2006/relationships/hyperlink" Target="http://analysis.osse.dc.gov/hub/my/work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1427</Words>
  <Characters>8137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Boots</dc:creator>
  <cp:keywords/>
  <dc:description/>
  <cp:lastModifiedBy>Josh Boots</cp:lastModifiedBy>
  <cp:revision>2</cp:revision>
  <cp:lastPrinted>2016-06-09T23:48:00Z</cp:lastPrinted>
  <dcterms:created xsi:type="dcterms:W3CDTF">2016-06-27T00:07:00Z</dcterms:created>
  <dcterms:modified xsi:type="dcterms:W3CDTF">2016-06-27T00:07:00Z</dcterms:modified>
</cp:coreProperties>
</file>